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833" w:type="dxa"/>
        <w:tblCellSpacing w:w="36" w:type="dxa"/>
        <w:tblInd w:w="-253" w:type="dxa"/>
        <w:tblLayout w:type="fixed"/>
        <w:tblCellMar>
          <w:left w:w="115" w:type="dxa"/>
          <w:right w:w="115" w:type="dxa"/>
        </w:tblCellMar>
        <w:tblLook w:val="04A0" w:firstRow="1" w:lastRow="0" w:firstColumn="1" w:lastColumn="0" w:noHBand="0" w:noVBand="1"/>
      </w:tblPr>
      <w:tblGrid>
        <w:gridCol w:w="4208"/>
        <w:gridCol w:w="7625"/>
      </w:tblGrid>
      <w:tr w:rsidR="009E52F1" w:rsidRPr="00554B59" w14:paraId="0DAE1EFC" w14:textId="77777777" w:rsidTr="00615F1A">
        <w:trPr>
          <w:cantSplit/>
          <w:trHeight w:val="13083"/>
          <w:tblCellSpacing w:w="36" w:type="dxa"/>
        </w:trPr>
        <w:tc>
          <w:tcPr>
            <w:tcW w:w="4100" w:type="dxa"/>
            <w:tcBorders>
              <w:top w:val="single" w:sz="4" w:space="0" w:color="4F81BD"/>
              <w:left w:val="single" w:sz="4" w:space="0" w:color="4F81BD"/>
              <w:bottom w:val="single" w:sz="4" w:space="0" w:color="4F81BD"/>
              <w:right w:val="single" w:sz="4" w:space="0" w:color="4F81BD"/>
            </w:tcBorders>
            <w:shd w:val="clear" w:color="auto" w:fill="E4EBF4"/>
          </w:tcPr>
          <w:p w14:paraId="2B8D78B0" w14:textId="2FCF2CD5" w:rsidR="00230DE9" w:rsidRPr="00554B59" w:rsidRDefault="00BA16D2" w:rsidP="00621275">
            <w:pPr>
              <w:spacing w:before="120" w:after="100" w:line="240" w:lineRule="auto"/>
              <w:ind w:right="-94"/>
              <w:rPr>
                <w:rFonts w:ascii="Calibri" w:hAnsi="Calibri" w:cs="Calibri"/>
                <w:noProof/>
                <w:color w:val="6076B4"/>
                <w:sz w:val="18"/>
                <w:szCs w:val="18"/>
              </w:rPr>
            </w:pPr>
            <w:r w:rsidRPr="00554B59">
              <w:rPr>
                <w:noProof/>
                <w:sz w:val="18"/>
                <w:szCs w:val="18"/>
              </w:rPr>
              <w:drawing>
                <wp:anchor distT="0" distB="0" distL="114300" distR="114300" simplePos="0" relativeHeight="251657728" behindDoc="0" locked="0" layoutInCell="1" allowOverlap="1" wp14:anchorId="25336900" wp14:editId="32D1A5B7">
                  <wp:simplePos x="0" y="0"/>
                  <wp:positionH relativeFrom="column">
                    <wp:posOffset>577215</wp:posOffset>
                  </wp:positionH>
                  <wp:positionV relativeFrom="paragraph">
                    <wp:posOffset>107315</wp:posOffset>
                  </wp:positionV>
                  <wp:extent cx="792480" cy="1125855"/>
                  <wp:effectExtent l="0" t="0" r="45720" b="36195"/>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2480" cy="1125855"/>
                          </a:xfrm>
                          <a:prstGeom prst="rect">
                            <a:avLst/>
                          </a:prstGeom>
                          <a:noFill/>
                          <a:ln>
                            <a:noFill/>
                          </a:ln>
                          <a:effectLst>
                            <a:outerShdw dist="71842" dir="2700000" algn="ctr" rotWithShape="0">
                              <a:srgbClr val="808080">
                                <a:alpha val="50000"/>
                              </a:srgbClr>
                            </a:outerShdw>
                          </a:effectLst>
                        </pic:spPr>
                      </pic:pic>
                    </a:graphicData>
                  </a:graphic>
                  <wp14:sizeRelH relativeFrom="margin">
                    <wp14:pctWidth>0</wp14:pctWidth>
                  </wp14:sizeRelH>
                  <wp14:sizeRelV relativeFrom="margin">
                    <wp14:pctHeight>0</wp14:pctHeight>
                  </wp14:sizeRelV>
                </wp:anchor>
              </w:drawing>
            </w:r>
          </w:p>
          <w:p w14:paraId="6D5BC09E" w14:textId="77777777" w:rsidR="00A85411" w:rsidRPr="00554B59" w:rsidRDefault="00A85411" w:rsidP="00621275">
            <w:pPr>
              <w:spacing w:before="120" w:after="100" w:line="240" w:lineRule="auto"/>
              <w:jc w:val="center"/>
              <w:rPr>
                <w:rFonts w:ascii="Calibri" w:hAnsi="Calibri" w:cs="Calibri"/>
                <w:color w:val="0000CC"/>
                <w:sz w:val="18"/>
                <w:szCs w:val="18"/>
              </w:rPr>
            </w:pPr>
          </w:p>
          <w:p w14:paraId="73F94E94" w14:textId="77777777" w:rsidR="00A85411" w:rsidRPr="00554B59" w:rsidRDefault="00A85411" w:rsidP="00621275">
            <w:pPr>
              <w:spacing w:before="120" w:after="100" w:line="240" w:lineRule="auto"/>
              <w:jc w:val="center"/>
              <w:rPr>
                <w:rFonts w:ascii="Calibri" w:hAnsi="Calibri" w:cs="Calibri"/>
                <w:color w:val="0000CC"/>
                <w:sz w:val="18"/>
                <w:szCs w:val="18"/>
              </w:rPr>
            </w:pPr>
          </w:p>
          <w:p w14:paraId="3E48743C" w14:textId="77777777" w:rsidR="00A85411" w:rsidRPr="00554B59" w:rsidRDefault="00A85411" w:rsidP="00621275">
            <w:pPr>
              <w:spacing w:before="120" w:after="100" w:line="240" w:lineRule="auto"/>
              <w:jc w:val="center"/>
              <w:rPr>
                <w:rFonts w:ascii="Calibri" w:hAnsi="Calibri" w:cs="Calibri"/>
                <w:color w:val="0000CC"/>
                <w:sz w:val="18"/>
                <w:szCs w:val="18"/>
              </w:rPr>
            </w:pPr>
          </w:p>
          <w:p w14:paraId="7C9FEDFF" w14:textId="77777777" w:rsidR="00A85411" w:rsidRPr="00554B59" w:rsidRDefault="00A85411" w:rsidP="00621275">
            <w:pPr>
              <w:spacing w:before="120" w:after="100" w:line="240" w:lineRule="auto"/>
              <w:jc w:val="center"/>
              <w:rPr>
                <w:rFonts w:ascii="Calibri" w:hAnsi="Calibri" w:cs="Calibri"/>
                <w:color w:val="0000CC"/>
                <w:sz w:val="18"/>
                <w:szCs w:val="18"/>
              </w:rPr>
            </w:pPr>
          </w:p>
          <w:p w14:paraId="1E7A456D" w14:textId="77777777" w:rsidR="00A85411" w:rsidRPr="00554B59" w:rsidRDefault="00A85411" w:rsidP="00621275">
            <w:pPr>
              <w:spacing w:before="120" w:after="100" w:line="240" w:lineRule="auto"/>
              <w:jc w:val="center"/>
              <w:rPr>
                <w:rFonts w:ascii="Calibri" w:hAnsi="Calibri" w:cs="Calibri"/>
                <w:color w:val="0000CC"/>
                <w:sz w:val="18"/>
                <w:szCs w:val="18"/>
              </w:rPr>
            </w:pPr>
          </w:p>
          <w:p w14:paraId="53C62EC1" w14:textId="77777777" w:rsidR="00230DE9" w:rsidRPr="00554B59" w:rsidRDefault="00687AF9" w:rsidP="00621275">
            <w:pPr>
              <w:spacing w:before="120" w:after="100" w:line="240" w:lineRule="auto"/>
              <w:jc w:val="center"/>
              <w:rPr>
                <w:rFonts w:ascii="Calibri" w:hAnsi="Calibri" w:cs="Calibri"/>
                <w:color w:val="0000CC"/>
                <w:sz w:val="18"/>
                <w:szCs w:val="18"/>
              </w:rPr>
            </w:pPr>
            <w:hyperlink r:id="rId11" w:history="1">
              <w:r w:rsidR="00BB10D0" w:rsidRPr="00554B59">
                <w:rPr>
                  <w:rStyle w:val="Hyperlink"/>
                  <w:rFonts w:ascii="Calibri" w:hAnsi="Calibri" w:cs="Calibri"/>
                  <w:color w:val="0000CC"/>
                  <w:sz w:val="18"/>
                  <w:szCs w:val="18"/>
                </w:rPr>
                <w:t>http://www.maine.gov/acf</w:t>
              </w:r>
            </w:hyperlink>
            <w:r w:rsidR="00BB10D0" w:rsidRPr="00554B59">
              <w:rPr>
                <w:rStyle w:val="Hyperlink"/>
                <w:rFonts w:ascii="Calibri" w:hAnsi="Calibri" w:cs="Calibri"/>
                <w:color w:val="0000CC"/>
                <w:sz w:val="18"/>
                <w:szCs w:val="18"/>
              </w:rPr>
              <w:t xml:space="preserve"> </w:t>
            </w:r>
            <w:r w:rsidR="007C23B6" w:rsidRPr="00554B59">
              <w:rPr>
                <w:rFonts w:ascii="Calibri" w:hAnsi="Calibri" w:cs="Calibri"/>
                <w:color w:val="0000CC"/>
                <w:sz w:val="18"/>
                <w:szCs w:val="18"/>
              </w:rPr>
              <w:t xml:space="preserve"> </w:t>
            </w:r>
            <w:r w:rsidR="007C23B6" w:rsidRPr="00554B59">
              <w:rPr>
                <w:rFonts w:ascii="Calibri" w:hAnsi="Calibri" w:cs="Calibri"/>
                <w:color w:val="0000CC"/>
                <w:sz w:val="18"/>
                <w:szCs w:val="18"/>
              </w:rPr>
              <w:br/>
            </w:r>
          </w:p>
          <w:tbl>
            <w:tblPr>
              <w:tblW w:w="3388" w:type="dxa"/>
              <w:tblInd w:w="6" w:type="dxa"/>
              <w:tblBorders>
                <w:top w:val="single" w:sz="4" w:space="0" w:color="auto"/>
                <w:bottom w:val="single" w:sz="4" w:space="0" w:color="auto"/>
              </w:tblBorders>
              <w:tblLayout w:type="fixed"/>
              <w:tblLook w:val="04A0" w:firstRow="1" w:lastRow="0" w:firstColumn="1" w:lastColumn="0" w:noHBand="0" w:noVBand="1"/>
            </w:tblPr>
            <w:tblGrid>
              <w:gridCol w:w="1306"/>
              <w:gridCol w:w="2082"/>
            </w:tblGrid>
            <w:tr w:rsidR="00230DE9" w:rsidRPr="00554B59" w14:paraId="2D5A0E03" w14:textId="77777777" w:rsidTr="00FE2123">
              <w:trPr>
                <w:cantSplit/>
                <w:trHeight w:val="196"/>
              </w:trPr>
              <w:tc>
                <w:tcPr>
                  <w:tcW w:w="1306" w:type="dxa"/>
                  <w:shd w:val="clear" w:color="auto" w:fill="auto"/>
                  <w:vAlign w:val="center"/>
                </w:tcPr>
                <w:p w14:paraId="74FC78E1"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Public Service</w:t>
                  </w:r>
                </w:p>
              </w:tc>
              <w:tc>
                <w:tcPr>
                  <w:tcW w:w="2082" w:type="dxa"/>
                  <w:shd w:val="clear" w:color="auto" w:fill="auto"/>
                  <w:vAlign w:val="center"/>
                </w:tcPr>
                <w:p w14:paraId="14B6369E"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Career Diversity</w:t>
                  </w:r>
                </w:p>
              </w:tc>
            </w:tr>
            <w:tr w:rsidR="00230DE9" w:rsidRPr="00554B59" w14:paraId="34E57F03" w14:textId="77777777" w:rsidTr="00FE2123">
              <w:trPr>
                <w:cantSplit/>
                <w:trHeight w:val="184"/>
              </w:trPr>
              <w:tc>
                <w:tcPr>
                  <w:tcW w:w="1306" w:type="dxa"/>
                  <w:shd w:val="clear" w:color="auto" w:fill="auto"/>
                  <w:vAlign w:val="center"/>
                </w:tcPr>
                <w:p w14:paraId="72D84EEC" w14:textId="77777777" w:rsidR="00230DE9" w:rsidRPr="00554B59" w:rsidRDefault="00F12C35"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Retirement</w:t>
                  </w:r>
                </w:p>
              </w:tc>
              <w:tc>
                <w:tcPr>
                  <w:tcW w:w="2082" w:type="dxa"/>
                  <w:shd w:val="clear" w:color="auto" w:fill="auto"/>
                  <w:vAlign w:val="center"/>
                </w:tcPr>
                <w:p w14:paraId="6F5898A9"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Promotional Opportunities</w:t>
                  </w:r>
                </w:p>
              </w:tc>
            </w:tr>
            <w:tr w:rsidR="00230DE9" w:rsidRPr="00554B59" w14:paraId="3305456A" w14:textId="77777777" w:rsidTr="00FE2123">
              <w:trPr>
                <w:cantSplit/>
                <w:trHeight w:val="196"/>
              </w:trPr>
              <w:tc>
                <w:tcPr>
                  <w:tcW w:w="1306" w:type="dxa"/>
                  <w:shd w:val="clear" w:color="auto" w:fill="auto"/>
                  <w:vAlign w:val="center"/>
                </w:tcPr>
                <w:p w14:paraId="6346540E"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Benefits</w:t>
                  </w:r>
                </w:p>
              </w:tc>
              <w:tc>
                <w:tcPr>
                  <w:tcW w:w="2082" w:type="dxa"/>
                  <w:shd w:val="clear" w:color="auto" w:fill="auto"/>
                  <w:vAlign w:val="center"/>
                </w:tcPr>
                <w:p w14:paraId="1C137F3F" w14:textId="77777777" w:rsidR="00230DE9" w:rsidRPr="00554B59" w:rsidRDefault="00F12C35"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 xml:space="preserve">Over 10,000 Employees </w:t>
                  </w:r>
                </w:p>
              </w:tc>
            </w:tr>
            <w:tr w:rsidR="00230DE9" w:rsidRPr="00554B59" w14:paraId="4CEF2338" w14:textId="77777777" w:rsidTr="00FE2123">
              <w:trPr>
                <w:cantSplit/>
                <w:trHeight w:val="196"/>
              </w:trPr>
              <w:tc>
                <w:tcPr>
                  <w:tcW w:w="1306" w:type="dxa"/>
                  <w:shd w:val="clear" w:color="auto" w:fill="auto"/>
                  <w:vAlign w:val="center"/>
                </w:tcPr>
                <w:p w14:paraId="6C44CFD1"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Paid Holidays</w:t>
                  </w:r>
                </w:p>
              </w:tc>
              <w:tc>
                <w:tcPr>
                  <w:tcW w:w="2082" w:type="dxa"/>
                  <w:shd w:val="clear" w:color="auto" w:fill="auto"/>
                  <w:vAlign w:val="center"/>
                </w:tcPr>
                <w:p w14:paraId="26E57CBD"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Statewide Locations</w:t>
                  </w:r>
                </w:p>
              </w:tc>
            </w:tr>
            <w:tr w:rsidR="00230DE9" w:rsidRPr="00554B59" w14:paraId="23D45C84" w14:textId="77777777" w:rsidTr="00FE2123">
              <w:trPr>
                <w:cantSplit/>
                <w:trHeight w:val="196"/>
              </w:trPr>
              <w:tc>
                <w:tcPr>
                  <w:tcW w:w="1306" w:type="dxa"/>
                  <w:shd w:val="clear" w:color="auto" w:fill="auto"/>
                  <w:vAlign w:val="center"/>
                </w:tcPr>
                <w:p w14:paraId="0D26FCE7"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Training</w:t>
                  </w:r>
                </w:p>
              </w:tc>
              <w:tc>
                <w:tcPr>
                  <w:tcW w:w="2082" w:type="dxa"/>
                  <w:shd w:val="clear" w:color="auto" w:fill="auto"/>
                  <w:vAlign w:val="center"/>
                </w:tcPr>
                <w:p w14:paraId="2BC0F06D"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Seasonal Jobs</w:t>
                  </w:r>
                </w:p>
              </w:tc>
            </w:tr>
            <w:tr w:rsidR="00230DE9" w:rsidRPr="00554B59" w14:paraId="5C9260E1" w14:textId="77777777" w:rsidTr="00FE2123">
              <w:trPr>
                <w:cantSplit/>
                <w:trHeight w:val="196"/>
              </w:trPr>
              <w:tc>
                <w:tcPr>
                  <w:tcW w:w="1306" w:type="dxa"/>
                  <w:shd w:val="clear" w:color="auto" w:fill="auto"/>
                  <w:vAlign w:val="center"/>
                </w:tcPr>
                <w:p w14:paraId="24EE0268"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Full Time</w:t>
                  </w:r>
                </w:p>
              </w:tc>
              <w:tc>
                <w:tcPr>
                  <w:tcW w:w="2082" w:type="dxa"/>
                  <w:shd w:val="clear" w:color="auto" w:fill="auto"/>
                  <w:vAlign w:val="center"/>
                </w:tcPr>
                <w:p w14:paraId="59DF0A13" w14:textId="77777777" w:rsidR="00230DE9" w:rsidRPr="00554B59" w:rsidRDefault="00230DE9" w:rsidP="007E43A1">
                  <w:pPr>
                    <w:tabs>
                      <w:tab w:val="left" w:pos="540"/>
                    </w:tabs>
                    <w:spacing w:after="0"/>
                    <w:contextualSpacing/>
                    <w:rPr>
                      <w:rFonts w:ascii="Calibri" w:hAnsi="Calibri" w:cs="Calibri"/>
                      <w:i/>
                      <w:sz w:val="18"/>
                      <w:szCs w:val="18"/>
                    </w:rPr>
                  </w:pPr>
                  <w:r w:rsidRPr="00554B59">
                    <w:rPr>
                      <w:rFonts w:ascii="Calibri" w:hAnsi="Calibri" w:cs="Calibri"/>
                      <w:i/>
                      <w:sz w:val="18"/>
                      <w:szCs w:val="18"/>
                    </w:rPr>
                    <w:t>Part Time</w:t>
                  </w:r>
                </w:p>
              </w:tc>
            </w:tr>
          </w:tbl>
          <w:p w14:paraId="769B79BE" w14:textId="2808877C" w:rsidR="00554B59" w:rsidRPr="00975B88" w:rsidRDefault="00554B59" w:rsidP="00554B59">
            <w:pPr>
              <w:pStyle w:val="ListParagraph"/>
              <w:spacing w:after="0"/>
              <w:ind w:left="0" w:firstLine="0"/>
              <w:contextualSpacing w:val="0"/>
              <w:rPr>
                <w:rFonts w:ascii="Calibri" w:hAnsi="Calibri" w:cs="Calibri"/>
                <w:b/>
                <w:color w:val="17365D"/>
                <w:sz w:val="18"/>
                <w:szCs w:val="18"/>
              </w:rPr>
            </w:pPr>
            <w:r w:rsidRPr="00975B88">
              <w:rPr>
                <w:rFonts w:ascii="Calibri" w:hAnsi="Calibri" w:cs="Calibri"/>
                <w:b/>
                <w:color w:val="C00000"/>
                <w:sz w:val="18"/>
                <w:szCs w:val="18"/>
              </w:rPr>
              <w:t xml:space="preserve">HOW TO APPLY:  </w:t>
            </w:r>
            <w:r w:rsidRPr="00975B88">
              <w:rPr>
                <w:rFonts w:ascii="Calibri" w:hAnsi="Calibri" w:cs="Calibri"/>
                <w:b/>
                <w:color w:val="17365D"/>
                <w:sz w:val="18"/>
                <w:szCs w:val="18"/>
              </w:rPr>
              <w:t>Interested candidates need to complete and submit a State of M</w:t>
            </w:r>
            <w:r w:rsidRPr="00DC1572">
              <w:rPr>
                <w:rFonts w:ascii="Calibri" w:hAnsi="Calibri" w:cs="Calibri"/>
                <w:b/>
                <w:color w:val="17365D"/>
                <w:sz w:val="18"/>
                <w:szCs w:val="18"/>
              </w:rPr>
              <w:t>aine Direct Hire Application, Cover Letter, detailed Resume</w:t>
            </w:r>
            <w:r w:rsidR="00FE2123">
              <w:rPr>
                <w:rFonts w:ascii="Calibri" w:hAnsi="Calibri" w:cs="Calibri"/>
                <w:b/>
                <w:color w:val="17365D"/>
                <w:sz w:val="18"/>
                <w:szCs w:val="18"/>
              </w:rPr>
              <w:t xml:space="preserve"> and requested Supplemental Documents</w:t>
            </w:r>
            <w:r>
              <w:rPr>
                <w:rFonts w:ascii="Calibri" w:hAnsi="Calibri" w:cs="Calibri"/>
                <w:b/>
                <w:color w:val="17365D"/>
                <w:sz w:val="18"/>
                <w:szCs w:val="18"/>
              </w:rPr>
              <w:t xml:space="preserve"> @ </w:t>
            </w:r>
            <w:r w:rsidRPr="00D223D2">
              <w:rPr>
                <w:rFonts w:ascii="Calibri" w:hAnsi="Calibri" w:cs="Calibri"/>
                <w:b/>
                <w:color w:val="17365D"/>
                <w:sz w:val="18"/>
                <w:szCs w:val="18"/>
              </w:rPr>
              <w:t>http://www.maine.gov/nrsc/jobs/index.shtml#acf</w:t>
            </w:r>
            <w:r w:rsidRPr="00975B88">
              <w:rPr>
                <w:rFonts w:ascii="Calibri" w:hAnsi="Calibri" w:cs="Calibri"/>
                <w:b/>
                <w:color w:val="17365D"/>
                <w:sz w:val="18"/>
                <w:szCs w:val="18"/>
              </w:rPr>
              <w:t xml:space="preserve"> </w:t>
            </w:r>
          </w:p>
          <w:p w14:paraId="459A5E57" w14:textId="77777777" w:rsidR="00554B59" w:rsidRPr="00975B88" w:rsidRDefault="00554B59" w:rsidP="00554B59">
            <w:pPr>
              <w:pStyle w:val="ListParagraph"/>
              <w:spacing w:after="0"/>
              <w:ind w:left="0" w:firstLine="0"/>
              <w:contextualSpacing w:val="0"/>
              <w:rPr>
                <w:rFonts w:ascii="Calibri" w:hAnsi="Calibri" w:cs="Calibri"/>
                <w:b/>
                <w:color w:val="17365D"/>
                <w:sz w:val="18"/>
                <w:szCs w:val="18"/>
              </w:rPr>
            </w:pPr>
          </w:p>
          <w:p w14:paraId="4E22143C" w14:textId="77777777" w:rsidR="00554B59" w:rsidRPr="00975B88" w:rsidRDefault="00554B59" w:rsidP="00554B59">
            <w:pPr>
              <w:pStyle w:val="ListParagraph"/>
              <w:spacing w:after="0"/>
              <w:ind w:left="0" w:firstLine="0"/>
              <w:contextualSpacing w:val="0"/>
              <w:rPr>
                <w:rFonts w:ascii="Calibri" w:hAnsi="Calibri" w:cs="Calibri"/>
                <w:b/>
                <w:color w:val="C00000"/>
                <w:sz w:val="18"/>
                <w:szCs w:val="18"/>
              </w:rPr>
            </w:pPr>
            <w:r w:rsidRPr="00975B88">
              <w:rPr>
                <w:rFonts w:ascii="Calibri" w:hAnsi="Calibri" w:cs="Calibri"/>
                <w:b/>
                <w:color w:val="C00000"/>
                <w:sz w:val="18"/>
                <w:szCs w:val="18"/>
              </w:rPr>
              <w:t>APPLICATIONS MUST BE RECEIVED BY:</w:t>
            </w:r>
          </w:p>
          <w:p w14:paraId="0C6F1977" w14:textId="751345A9" w:rsidR="00554B59" w:rsidRDefault="00F26C7E" w:rsidP="00554B59">
            <w:pPr>
              <w:pStyle w:val="ListParagraph"/>
              <w:spacing w:after="0"/>
              <w:ind w:left="0" w:firstLine="0"/>
              <w:contextualSpacing w:val="0"/>
              <w:rPr>
                <w:rFonts w:ascii="Calibri" w:hAnsi="Calibri" w:cs="Calibri"/>
                <w:b/>
                <w:color w:val="17365D"/>
                <w:sz w:val="18"/>
                <w:szCs w:val="18"/>
              </w:rPr>
            </w:pPr>
            <w:r>
              <w:rPr>
                <w:rFonts w:ascii="Calibri" w:hAnsi="Calibri" w:cs="Calibri"/>
                <w:b/>
                <w:color w:val="17365D"/>
                <w:sz w:val="18"/>
                <w:szCs w:val="18"/>
              </w:rPr>
              <w:t>November 10, 2022</w:t>
            </w:r>
          </w:p>
          <w:p w14:paraId="1D30B1A4" w14:textId="77777777" w:rsidR="00554B59" w:rsidRPr="00975B88" w:rsidRDefault="00554B59" w:rsidP="00554B59">
            <w:pPr>
              <w:pStyle w:val="ListParagraph"/>
              <w:spacing w:after="0"/>
              <w:ind w:left="0" w:firstLine="0"/>
              <w:contextualSpacing w:val="0"/>
              <w:rPr>
                <w:rFonts w:ascii="Calibri" w:hAnsi="Calibri" w:cs="Calibri"/>
                <w:b/>
                <w:color w:val="17365D"/>
                <w:sz w:val="18"/>
                <w:szCs w:val="18"/>
              </w:rPr>
            </w:pPr>
          </w:p>
          <w:p w14:paraId="701B9806" w14:textId="77777777" w:rsidR="00554B59" w:rsidRPr="00975B88" w:rsidRDefault="00554B59" w:rsidP="00554B59">
            <w:pPr>
              <w:spacing w:after="0" w:line="240" w:lineRule="auto"/>
              <w:ind w:right="-94"/>
              <w:rPr>
                <w:rFonts w:ascii="Calibri" w:hAnsi="Calibri" w:cs="Calibri"/>
                <w:i/>
                <w:color w:val="0000FF"/>
                <w:sz w:val="18"/>
                <w:szCs w:val="18"/>
                <w:u w:val="single"/>
              </w:rPr>
            </w:pPr>
            <w:r w:rsidRPr="00975B88">
              <w:rPr>
                <w:rFonts w:ascii="Calibri" w:hAnsi="Calibri" w:cs="Calibri"/>
                <w:b/>
                <w:i/>
                <w:color w:val="17365D"/>
                <w:sz w:val="18"/>
                <w:szCs w:val="18"/>
              </w:rPr>
              <w:t>Direct Hire Application</w:t>
            </w:r>
            <w:r w:rsidRPr="00975B88">
              <w:rPr>
                <w:rFonts w:ascii="Calibri" w:hAnsi="Calibri" w:cs="Calibri"/>
                <w:i/>
                <w:color w:val="17365D"/>
                <w:sz w:val="18"/>
                <w:szCs w:val="18"/>
              </w:rPr>
              <w:t xml:space="preserve"> </w:t>
            </w:r>
            <w:r w:rsidRPr="00975B88">
              <w:rPr>
                <w:rFonts w:ascii="Calibri" w:hAnsi="Calibri" w:cs="Calibri"/>
                <w:i/>
                <w:color w:val="0F243E"/>
                <w:sz w:val="18"/>
                <w:szCs w:val="18"/>
              </w:rPr>
              <w:t>forms can be obtained by contacting the NRSC Personnel Office at 624-63</w:t>
            </w:r>
            <w:r>
              <w:rPr>
                <w:rFonts w:ascii="Calibri" w:hAnsi="Calibri" w:cs="Calibri"/>
                <w:i/>
                <w:color w:val="0F243E"/>
                <w:sz w:val="18"/>
                <w:szCs w:val="18"/>
              </w:rPr>
              <w:t>7</w:t>
            </w:r>
            <w:r w:rsidRPr="00975B88">
              <w:rPr>
                <w:rFonts w:ascii="Calibri" w:hAnsi="Calibri" w:cs="Calibri"/>
                <w:i/>
                <w:color w:val="0F243E"/>
                <w:sz w:val="18"/>
                <w:szCs w:val="18"/>
              </w:rPr>
              <w:t xml:space="preserve">0 or by accessing the NRSC website at </w:t>
            </w:r>
            <w:hyperlink r:id="rId12" w:history="1">
              <w:r w:rsidRPr="00975B88">
                <w:rPr>
                  <w:rFonts w:ascii="Calibri" w:hAnsi="Calibri" w:cs="Calibri"/>
                  <w:i/>
                  <w:color w:val="0000FF"/>
                  <w:sz w:val="18"/>
                  <w:szCs w:val="18"/>
                  <w:u w:val="single"/>
                </w:rPr>
                <w:t>http://www.maine.gov/nrsc/jobs/application.shtml</w:t>
              </w:r>
            </w:hyperlink>
          </w:p>
          <w:p w14:paraId="6DA407E7" w14:textId="77777777" w:rsidR="00554B59" w:rsidRDefault="00554B59" w:rsidP="00554B59">
            <w:pPr>
              <w:spacing w:after="0" w:line="240" w:lineRule="auto"/>
              <w:ind w:right="-94"/>
              <w:rPr>
                <w:rFonts w:ascii="Calibri" w:eastAsia="Palatino Linotype" w:hAnsi="Calibri" w:cs="Calibri"/>
                <w:b/>
                <w:color w:val="C00000"/>
                <w:sz w:val="18"/>
                <w:szCs w:val="18"/>
              </w:rPr>
            </w:pPr>
          </w:p>
          <w:p w14:paraId="70BB8A90" w14:textId="6D50EF64" w:rsidR="00230DE9" w:rsidRPr="00FE2123" w:rsidRDefault="00230DE9" w:rsidP="00FE2123">
            <w:pPr>
              <w:rPr>
                <w:sz w:val="20"/>
                <w:szCs w:val="20"/>
              </w:rPr>
            </w:pPr>
          </w:p>
        </w:tc>
        <w:tc>
          <w:tcPr>
            <w:tcW w:w="7517" w:type="dxa"/>
            <w:shd w:val="clear" w:color="auto" w:fill="auto"/>
          </w:tcPr>
          <w:p w14:paraId="65BFB072" w14:textId="77777777" w:rsidR="00EE615C" w:rsidRPr="0078355B" w:rsidRDefault="00EE615C" w:rsidP="00EE615C">
            <w:pPr>
              <w:pStyle w:val="Header"/>
              <w:spacing w:after="0" w:line="240" w:lineRule="auto"/>
              <w:ind w:left="29"/>
              <w:jc w:val="center"/>
              <w:rPr>
                <w:rFonts w:ascii="Calibri" w:hAnsi="Calibri" w:cs="Calibri"/>
                <w:b/>
                <w:i/>
                <w:color w:val="365F91"/>
                <w:sz w:val="20"/>
                <w:szCs w:val="20"/>
              </w:rPr>
            </w:pPr>
            <w:r w:rsidRPr="0078355B">
              <w:rPr>
                <w:rFonts w:ascii="Calibri" w:hAnsi="Calibri" w:cs="Calibri"/>
                <w:b/>
                <w:i/>
                <w:color w:val="365F91"/>
                <w:sz w:val="20"/>
                <w:szCs w:val="20"/>
              </w:rPr>
              <w:t>Direct Hire Career Opportunity Bulletin</w:t>
            </w:r>
          </w:p>
          <w:p w14:paraId="50D1FA3F" w14:textId="6ABA4D5B" w:rsidR="00FF4A96" w:rsidRDefault="00BB10D0" w:rsidP="00EE615C">
            <w:pPr>
              <w:pStyle w:val="Header"/>
              <w:spacing w:after="0" w:line="240" w:lineRule="auto"/>
              <w:ind w:left="29"/>
              <w:jc w:val="center"/>
              <w:rPr>
                <w:rFonts w:ascii="Calibri" w:eastAsia="Calibri" w:hAnsi="Calibri" w:cs="Calibri"/>
                <w:b/>
                <w:color w:val="C00000"/>
                <w:sz w:val="28"/>
                <w:szCs w:val="28"/>
              </w:rPr>
            </w:pPr>
            <w:r w:rsidRPr="0078355B">
              <w:rPr>
                <w:rFonts w:ascii="Calibri" w:hAnsi="Calibri" w:cs="Calibri"/>
                <w:b/>
                <w:snapToGrid w:val="0"/>
                <w:sz w:val="20"/>
                <w:szCs w:val="20"/>
              </w:rPr>
              <w:t>DEPARTMENT OF AGRICULTURE, CONSERVATION &amp; FORESTRY</w:t>
            </w:r>
            <w:r w:rsidRPr="0078355B">
              <w:rPr>
                <w:rFonts w:ascii="Calibri" w:hAnsi="Calibri" w:cs="Calibri"/>
                <w:b/>
                <w:bCs/>
                <w:sz w:val="20"/>
                <w:szCs w:val="20"/>
              </w:rPr>
              <w:br/>
            </w:r>
            <w:r w:rsidRPr="0078355B">
              <w:rPr>
                <w:rFonts w:ascii="Calibri" w:hAnsi="Calibri" w:cs="Calibri"/>
                <w:sz w:val="20"/>
                <w:szCs w:val="20"/>
              </w:rPr>
              <w:t>State House Station #28, Augusta, ME 04333</w:t>
            </w:r>
            <w:r w:rsidRPr="0078355B">
              <w:rPr>
                <w:rFonts w:ascii="Calibri" w:hAnsi="Calibri" w:cs="Calibri"/>
                <w:sz w:val="20"/>
                <w:szCs w:val="20"/>
              </w:rPr>
              <w:br/>
              <w:t xml:space="preserve">*Offices Located at </w:t>
            </w:r>
            <w:r w:rsidR="00BA16D2" w:rsidRPr="0078355B">
              <w:rPr>
                <w:rFonts w:ascii="Calibri" w:hAnsi="Calibri" w:cs="Calibri"/>
                <w:sz w:val="20"/>
                <w:szCs w:val="20"/>
              </w:rPr>
              <w:t>Harlow</w:t>
            </w:r>
            <w:r w:rsidRPr="0078355B">
              <w:rPr>
                <w:rFonts w:ascii="Calibri" w:hAnsi="Calibri" w:cs="Calibri"/>
                <w:sz w:val="20"/>
                <w:szCs w:val="20"/>
              </w:rPr>
              <w:t xml:space="preserve"> Bldg. - AMHI Complex, Augusta</w:t>
            </w:r>
            <w:r w:rsidRPr="0078355B">
              <w:rPr>
                <w:rFonts w:ascii="Calibri" w:eastAsia="Calibri" w:hAnsi="Calibri" w:cs="Calibri"/>
                <w:b/>
                <w:color w:val="C00000"/>
                <w:sz w:val="20"/>
                <w:szCs w:val="20"/>
              </w:rPr>
              <w:br/>
            </w:r>
            <w:r w:rsidR="00F27D9C" w:rsidRPr="0078355B">
              <w:rPr>
                <w:rFonts w:ascii="Calibri" w:eastAsia="Calibri" w:hAnsi="Calibri" w:cs="Calibri"/>
                <w:b/>
                <w:color w:val="C00000"/>
                <w:sz w:val="28"/>
                <w:szCs w:val="28"/>
              </w:rPr>
              <w:t>SENIOR PLANNER</w:t>
            </w:r>
          </w:p>
          <w:p w14:paraId="05E0E241" w14:textId="31B93879" w:rsidR="00EE615C" w:rsidRPr="0078355B" w:rsidRDefault="00687AF9" w:rsidP="00EE615C">
            <w:pPr>
              <w:pStyle w:val="Header"/>
              <w:spacing w:after="0" w:line="240" w:lineRule="auto"/>
              <w:ind w:left="29"/>
              <w:jc w:val="center"/>
              <w:rPr>
                <w:rFonts w:ascii="Calibri" w:eastAsia="Calibri" w:hAnsi="Calibri" w:cs="Calibri"/>
                <w:b/>
                <w:sz w:val="20"/>
                <w:szCs w:val="20"/>
              </w:rPr>
            </w:pPr>
            <w:r>
              <w:rPr>
                <w:rFonts w:ascii="Calibri" w:hAnsi="Calibri" w:cs="Calibri"/>
                <w:bCs/>
                <w:sz w:val="20"/>
                <w:szCs w:val="20"/>
              </w:rPr>
              <w:pict w14:anchorId="404FF58C">
                <v:rect id="_x0000_i1199" style="width:0;height:1.5pt" o:hralign="center" o:hrstd="t" o:hr="t" fillcolor="#aca899" stroked="f"/>
              </w:pict>
            </w:r>
          </w:p>
          <w:tbl>
            <w:tblPr>
              <w:tblW w:w="7675" w:type="dxa"/>
              <w:tblInd w:w="36" w:type="dxa"/>
              <w:tblLayout w:type="fixed"/>
              <w:tblLook w:val="04A0" w:firstRow="1" w:lastRow="0" w:firstColumn="1" w:lastColumn="0" w:noHBand="0" w:noVBand="1"/>
            </w:tblPr>
            <w:tblGrid>
              <w:gridCol w:w="1698"/>
              <w:gridCol w:w="2276"/>
              <w:gridCol w:w="1514"/>
              <w:gridCol w:w="2187"/>
            </w:tblGrid>
            <w:tr w:rsidR="00EE615C" w:rsidRPr="0078355B" w14:paraId="01A6D471" w14:textId="77777777" w:rsidTr="00FE2123">
              <w:trPr>
                <w:trHeight w:val="215"/>
              </w:trPr>
              <w:tc>
                <w:tcPr>
                  <w:tcW w:w="1698" w:type="dxa"/>
                  <w:shd w:val="clear" w:color="auto" w:fill="auto"/>
                </w:tcPr>
                <w:p w14:paraId="1F548D1D" w14:textId="77777777" w:rsidR="00EE615C" w:rsidRPr="0078355B" w:rsidRDefault="00EE615C" w:rsidP="005D534D">
                  <w:pPr>
                    <w:pStyle w:val="Header"/>
                    <w:spacing w:after="0" w:line="240" w:lineRule="auto"/>
                    <w:jc w:val="right"/>
                    <w:rPr>
                      <w:rFonts w:ascii="Calibri" w:eastAsia="Calibri" w:hAnsi="Calibri" w:cs="Calibri"/>
                      <w:b/>
                      <w:sz w:val="20"/>
                      <w:szCs w:val="20"/>
                    </w:rPr>
                  </w:pPr>
                  <w:r w:rsidRPr="0078355B">
                    <w:rPr>
                      <w:rFonts w:ascii="Calibri" w:eastAsia="Calibri" w:hAnsi="Calibri" w:cs="Calibri"/>
                      <w:b/>
                      <w:sz w:val="20"/>
                      <w:szCs w:val="20"/>
                    </w:rPr>
                    <w:t>Opening Date:</w:t>
                  </w:r>
                </w:p>
              </w:tc>
              <w:tc>
                <w:tcPr>
                  <w:tcW w:w="2276" w:type="dxa"/>
                  <w:shd w:val="clear" w:color="auto" w:fill="auto"/>
                </w:tcPr>
                <w:p w14:paraId="09B65F8A" w14:textId="1C0FEA50" w:rsidR="00EE615C" w:rsidRPr="0078355B" w:rsidRDefault="00F26C7E" w:rsidP="00664B4C">
                  <w:pPr>
                    <w:pStyle w:val="Header"/>
                    <w:spacing w:after="0" w:line="240" w:lineRule="auto"/>
                    <w:rPr>
                      <w:rFonts w:ascii="Calibri" w:eastAsia="Calibri" w:hAnsi="Calibri" w:cs="Calibri"/>
                      <w:sz w:val="20"/>
                      <w:szCs w:val="20"/>
                    </w:rPr>
                  </w:pPr>
                  <w:r>
                    <w:rPr>
                      <w:rFonts w:ascii="Calibri" w:eastAsia="Calibri" w:hAnsi="Calibri" w:cs="Calibri"/>
                      <w:sz w:val="20"/>
                      <w:szCs w:val="20"/>
                    </w:rPr>
                    <w:t>October 20, 2022</w:t>
                  </w:r>
                </w:p>
              </w:tc>
              <w:tc>
                <w:tcPr>
                  <w:tcW w:w="1514" w:type="dxa"/>
                  <w:shd w:val="clear" w:color="auto" w:fill="auto"/>
                </w:tcPr>
                <w:p w14:paraId="347BE7FB" w14:textId="77777777" w:rsidR="00EE615C" w:rsidRPr="0078355B" w:rsidRDefault="00EE615C" w:rsidP="005D534D">
                  <w:pPr>
                    <w:pStyle w:val="Header"/>
                    <w:spacing w:after="0" w:line="240" w:lineRule="auto"/>
                    <w:jc w:val="right"/>
                    <w:rPr>
                      <w:rFonts w:ascii="Calibri" w:eastAsia="Calibri" w:hAnsi="Calibri" w:cs="Calibri"/>
                      <w:b/>
                      <w:sz w:val="20"/>
                      <w:szCs w:val="20"/>
                    </w:rPr>
                  </w:pPr>
                  <w:r w:rsidRPr="0078355B">
                    <w:rPr>
                      <w:rFonts w:ascii="Calibri" w:eastAsia="Calibri" w:hAnsi="Calibri" w:cs="Calibri"/>
                      <w:b/>
                      <w:sz w:val="20"/>
                      <w:szCs w:val="20"/>
                    </w:rPr>
                    <w:t>Closing Date:</w:t>
                  </w:r>
                </w:p>
              </w:tc>
              <w:tc>
                <w:tcPr>
                  <w:tcW w:w="2185" w:type="dxa"/>
                  <w:shd w:val="clear" w:color="auto" w:fill="auto"/>
                </w:tcPr>
                <w:p w14:paraId="107F6087" w14:textId="55A2E76B" w:rsidR="00EE615C" w:rsidRPr="0078355B" w:rsidRDefault="00F26C7E" w:rsidP="005D534D">
                  <w:pPr>
                    <w:pStyle w:val="Header"/>
                    <w:spacing w:after="0" w:line="240" w:lineRule="auto"/>
                    <w:rPr>
                      <w:rFonts w:ascii="Calibri" w:eastAsia="Calibri" w:hAnsi="Calibri" w:cs="Calibri"/>
                      <w:sz w:val="20"/>
                      <w:szCs w:val="20"/>
                    </w:rPr>
                  </w:pPr>
                  <w:r>
                    <w:rPr>
                      <w:rFonts w:ascii="Calibri" w:eastAsia="Calibri" w:hAnsi="Calibri" w:cs="Calibri"/>
                      <w:sz w:val="20"/>
                      <w:szCs w:val="20"/>
                    </w:rPr>
                    <w:t>November 10, 2022</w:t>
                  </w:r>
                </w:p>
              </w:tc>
            </w:tr>
            <w:tr w:rsidR="00EE615C" w:rsidRPr="0078355B" w14:paraId="35C60AC7" w14:textId="77777777" w:rsidTr="00FE2123">
              <w:trPr>
                <w:trHeight w:val="201"/>
              </w:trPr>
              <w:tc>
                <w:tcPr>
                  <w:tcW w:w="1698" w:type="dxa"/>
                  <w:shd w:val="clear" w:color="auto" w:fill="auto"/>
                </w:tcPr>
                <w:p w14:paraId="7830ABC5" w14:textId="77777777" w:rsidR="00EE615C" w:rsidRPr="0078355B" w:rsidRDefault="00EE615C" w:rsidP="005D534D">
                  <w:pPr>
                    <w:pStyle w:val="Header"/>
                    <w:spacing w:after="0" w:line="240" w:lineRule="auto"/>
                    <w:jc w:val="right"/>
                    <w:rPr>
                      <w:rFonts w:ascii="Calibri" w:eastAsia="Calibri" w:hAnsi="Calibri" w:cs="Calibri"/>
                      <w:b/>
                      <w:sz w:val="20"/>
                      <w:szCs w:val="20"/>
                    </w:rPr>
                  </w:pPr>
                  <w:r w:rsidRPr="0078355B">
                    <w:rPr>
                      <w:rFonts w:ascii="Calibri" w:eastAsia="Calibri" w:hAnsi="Calibri" w:cs="Calibri"/>
                      <w:b/>
                      <w:sz w:val="20"/>
                      <w:szCs w:val="20"/>
                    </w:rPr>
                    <w:t>Location:</w:t>
                  </w:r>
                </w:p>
              </w:tc>
              <w:tc>
                <w:tcPr>
                  <w:tcW w:w="2276" w:type="dxa"/>
                  <w:shd w:val="clear" w:color="auto" w:fill="auto"/>
                </w:tcPr>
                <w:p w14:paraId="7E3A91A9" w14:textId="77777777" w:rsidR="00EE615C" w:rsidRPr="0078355B" w:rsidRDefault="00F27D9C" w:rsidP="005D534D">
                  <w:pPr>
                    <w:pStyle w:val="Header"/>
                    <w:spacing w:after="0" w:line="240" w:lineRule="auto"/>
                    <w:rPr>
                      <w:rFonts w:ascii="Calibri" w:eastAsia="Calibri" w:hAnsi="Calibri" w:cs="Calibri"/>
                      <w:sz w:val="20"/>
                      <w:szCs w:val="20"/>
                    </w:rPr>
                  </w:pPr>
                  <w:r w:rsidRPr="0078355B">
                    <w:rPr>
                      <w:rFonts w:ascii="Calibri" w:eastAsia="Calibri" w:hAnsi="Calibri" w:cs="Calibri"/>
                      <w:sz w:val="20"/>
                      <w:szCs w:val="20"/>
                    </w:rPr>
                    <w:t>Augusta</w:t>
                  </w:r>
                </w:p>
              </w:tc>
              <w:tc>
                <w:tcPr>
                  <w:tcW w:w="1514" w:type="dxa"/>
                  <w:shd w:val="clear" w:color="auto" w:fill="auto"/>
                </w:tcPr>
                <w:p w14:paraId="27F2F7C2" w14:textId="77777777" w:rsidR="00EE615C" w:rsidRPr="0078355B" w:rsidRDefault="00EE615C" w:rsidP="005D534D">
                  <w:pPr>
                    <w:pStyle w:val="Header"/>
                    <w:spacing w:after="0" w:line="240" w:lineRule="auto"/>
                    <w:jc w:val="right"/>
                    <w:rPr>
                      <w:rFonts w:ascii="Calibri" w:eastAsia="Calibri" w:hAnsi="Calibri" w:cs="Calibri"/>
                      <w:b/>
                      <w:sz w:val="20"/>
                      <w:szCs w:val="20"/>
                    </w:rPr>
                  </w:pPr>
                  <w:r w:rsidRPr="0078355B">
                    <w:rPr>
                      <w:rFonts w:ascii="Calibri" w:eastAsia="Calibri" w:hAnsi="Calibri" w:cs="Calibri"/>
                      <w:b/>
                      <w:sz w:val="20"/>
                      <w:szCs w:val="20"/>
                    </w:rPr>
                    <w:t>Position #:</w:t>
                  </w:r>
                </w:p>
              </w:tc>
              <w:tc>
                <w:tcPr>
                  <w:tcW w:w="2185" w:type="dxa"/>
                  <w:shd w:val="clear" w:color="auto" w:fill="auto"/>
                </w:tcPr>
                <w:p w14:paraId="2F178E97" w14:textId="6726F4E4" w:rsidR="00EE615C" w:rsidRPr="0078355B" w:rsidRDefault="00BA16D2" w:rsidP="005D534D">
                  <w:pPr>
                    <w:pStyle w:val="Header"/>
                    <w:spacing w:after="0" w:line="240" w:lineRule="auto"/>
                    <w:rPr>
                      <w:rFonts w:ascii="Calibri" w:eastAsia="Calibri" w:hAnsi="Calibri" w:cs="Calibri"/>
                      <w:sz w:val="20"/>
                      <w:szCs w:val="20"/>
                    </w:rPr>
                  </w:pPr>
                  <w:r w:rsidRPr="0078355B">
                    <w:rPr>
                      <w:rFonts w:ascii="Calibri" w:eastAsia="Calibri" w:hAnsi="Calibri" w:cs="Calibri"/>
                      <w:sz w:val="20"/>
                      <w:szCs w:val="20"/>
                    </w:rPr>
                    <w:t>017</w:t>
                  </w:r>
                  <w:r w:rsidR="00FF4A96">
                    <w:rPr>
                      <w:rFonts w:ascii="Calibri" w:eastAsia="Calibri" w:hAnsi="Calibri" w:cs="Calibri"/>
                      <w:sz w:val="20"/>
                      <w:szCs w:val="20"/>
                    </w:rPr>
                    <w:t>1</w:t>
                  </w:r>
                  <w:r w:rsidRPr="0078355B">
                    <w:rPr>
                      <w:rFonts w:ascii="Calibri" w:eastAsia="Calibri" w:hAnsi="Calibri" w:cs="Calibri"/>
                      <w:sz w:val="20"/>
                      <w:szCs w:val="20"/>
                    </w:rPr>
                    <w:t>0-01</w:t>
                  </w:r>
                  <w:r w:rsidR="00FF4A96">
                    <w:rPr>
                      <w:rFonts w:ascii="Calibri" w:eastAsia="Calibri" w:hAnsi="Calibri" w:cs="Calibri"/>
                      <w:sz w:val="20"/>
                      <w:szCs w:val="20"/>
                    </w:rPr>
                    <w:t>0</w:t>
                  </w:r>
                  <w:r w:rsidRPr="0078355B">
                    <w:rPr>
                      <w:rFonts w:ascii="Calibri" w:eastAsia="Calibri" w:hAnsi="Calibri" w:cs="Calibri"/>
                      <w:sz w:val="20"/>
                      <w:szCs w:val="20"/>
                    </w:rPr>
                    <w:t>0</w:t>
                  </w:r>
                </w:p>
              </w:tc>
            </w:tr>
            <w:tr w:rsidR="00EE615C" w:rsidRPr="0078355B" w14:paraId="4D697C2F" w14:textId="77777777" w:rsidTr="00FE2123">
              <w:trPr>
                <w:trHeight w:val="215"/>
              </w:trPr>
              <w:tc>
                <w:tcPr>
                  <w:tcW w:w="1698" w:type="dxa"/>
                  <w:shd w:val="clear" w:color="auto" w:fill="auto"/>
                </w:tcPr>
                <w:p w14:paraId="0998388E" w14:textId="77777777" w:rsidR="00EE615C" w:rsidRPr="0078355B" w:rsidRDefault="00EE615C" w:rsidP="005D534D">
                  <w:pPr>
                    <w:pStyle w:val="Header"/>
                    <w:spacing w:after="0" w:line="240" w:lineRule="auto"/>
                    <w:jc w:val="right"/>
                    <w:rPr>
                      <w:rFonts w:ascii="Calibri" w:eastAsia="Calibri" w:hAnsi="Calibri" w:cs="Calibri"/>
                      <w:b/>
                      <w:sz w:val="20"/>
                      <w:szCs w:val="20"/>
                    </w:rPr>
                  </w:pPr>
                  <w:r w:rsidRPr="0078355B">
                    <w:rPr>
                      <w:rFonts w:ascii="Calibri" w:eastAsia="Calibri" w:hAnsi="Calibri" w:cs="Calibri"/>
                      <w:b/>
                      <w:sz w:val="20"/>
                      <w:szCs w:val="20"/>
                    </w:rPr>
                    <w:t>Position Type:</w:t>
                  </w:r>
                </w:p>
              </w:tc>
              <w:tc>
                <w:tcPr>
                  <w:tcW w:w="2276" w:type="dxa"/>
                  <w:shd w:val="clear" w:color="auto" w:fill="auto"/>
                </w:tcPr>
                <w:p w14:paraId="2FBE6545" w14:textId="07A565E0" w:rsidR="00EE615C" w:rsidRPr="0078355B" w:rsidRDefault="00FF4A96" w:rsidP="005D534D">
                  <w:pPr>
                    <w:pStyle w:val="Header"/>
                    <w:spacing w:after="0" w:line="240" w:lineRule="auto"/>
                    <w:rPr>
                      <w:rFonts w:ascii="Calibri" w:eastAsia="Calibri" w:hAnsi="Calibri" w:cs="Calibri"/>
                      <w:sz w:val="20"/>
                      <w:szCs w:val="20"/>
                    </w:rPr>
                  </w:pPr>
                  <w:r>
                    <w:rPr>
                      <w:rFonts w:ascii="Calibri" w:eastAsia="Calibri" w:hAnsi="Calibri" w:cs="Calibri"/>
                      <w:sz w:val="20"/>
                      <w:szCs w:val="20"/>
                    </w:rPr>
                    <w:t>Permanent Full Time</w:t>
                  </w:r>
                </w:p>
              </w:tc>
              <w:tc>
                <w:tcPr>
                  <w:tcW w:w="1514" w:type="dxa"/>
                  <w:shd w:val="clear" w:color="auto" w:fill="auto"/>
                </w:tcPr>
                <w:p w14:paraId="363FDF0F" w14:textId="77777777" w:rsidR="00EE615C" w:rsidRPr="0078355B" w:rsidRDefault="00EE615C" w:rsidP="005D534D">
                  <w:pPr>
                    <w:pStyle w:val="Header"/>
                    <w:spacing w:after="0" w:line="240" w:lineRule="auto"/>
                    <w:jc w:val="right"/>
                    <w:rPr>
                      <w:rFonts w:ascii="Calibri" w:eastAsia="Calibri" w:hAnsi="Calibri" w:cs="Calibri"/>
                      <w:b/>
                      <w:sz w:val="20"/>
                      <w:szCs w:val="20"/>
                    </w:rPr>
                  </w:pPr>
                  <w:r w:rsidRPr="0078355B">
                    <w:rPr>
                      <w:rFonts w:ascii="Calibri" w:eastAsia="Calibri" w:hAnsi="Calibri" w:cs="Calibri"/>
                      <w:b/>
                      <w:sz w:val="20"/>
                      <w:szCs w:val="20"/>
                    </w:rPr>
                    <w:t>Class Code:</w:t>
                  </w:r>
                </w:p>
              </w:tc>
              <w:tc>
                <w:tcPr>
                  <w:tcW w:w="2185" w:type="dxa"/>
                  <w:shd w:val="clear" w:color="auto" w:fill="auto"/>
                </w:tcPr>
                <w:p w14:paraId="4B5D17DE" w14:textId="77777777" w:rsidR="00EE615C" w:rsidRPr="0078355B" w:rsidRDefault="00F27D9C" w:rsidP="005D534D">
                  <w:pPr>
                    <w:pStyle w:val="Header"/>
                    <w:spacing w:after="0" w:line="240" w:lineRule="auto"/>
                    <w:rPr>
                      <w:rFonts w:ascii="Calibri" w:eastAsia="Calibri" w:hAnsi="Calibri" w:cs="Calibri"/>
                      <w:sz w:val="20"/>
                      <w:szCs w:val="20"/>
                    </w:rPr>
                  </w:pPr>
                  <w:r w:rsidRPr="0078355B">
                    <w:rPr>
                      <w:rFonts w:ascii="Calibri" w:eastAsia="Calibri" w:hAnsi="Calibri" w:cs="Calibri"/>
                      <w:sz w:val="20"/>
                      <w:szCs w:val="20"/>
                    </w:rPr>
                    <w:t>0603</w:t>
                  </w:r>
                </w:p>
              </w:tc>
            </w:tr>
            <w:tr w:rsidR="00EE615C" w:rsidRPr="0078355B" w14:paraId="34E88A58" w14:textId="77777777" w:rsidTr="00FE2123">
              <w:trPr>
                <w:trHeight w:val="215"/>
              </w:trPr>
              <w:tc>
                <w:tcPr>
                  <w:tcW w:w="1698" w:type="dxa"/>
                  <w:shd w:val="clear" w:color="auto" w:fill="auto"/>
                </w:tcPr>
                <w:p w14:paraId="62CDFD6D" w14:textId="77777777" w:rsidR="00EE615C" w:rsidRPr="0078355B" w:rsidRDefault="00EE615C" w:rsidP="005D534D">
                  <w:pPr>
                    <w:pStyle w:val="Header"/>
                    <w:spacing w:after="0" w:line="240" w:lineRule="auto"/>
                    <w:jc w:val="right"/>
                    <w:rPr>
                      <w:rFonts w:ascii="Calibri" w:eastAsia="Calibri" w:hAnsi="Calibri" w:cs="Calibri"/>
                      <w:b/>
                      <w:sz w:val="20"/>
                      <w:szCs w:val="20"/>
                    </w:rPr>
                  </w:pPr>
                  <w:r w:rsidRPr="0078355B">
                    <w:rPr>
                      <w:rFonts w:ascii="Calibri" w:eastAsia="Calibri" w:hAnsi="Calibri" w:cs="Calibri"/>
                      <w:b/>
                      <w:sz w:val="20"/>
                      <w:szCs w:val="20"/>
                    </w:rPr>
                    <w:t>Grade/Salary:</w:t>
                  </w:r>
                </w:p>
              </w:tc>
              <w:tc>
                <w:tcPr>
                  <w:tcW w:w="5977" w:type="dxa"/>
                  <w:gridSpan w:val="3"/>
                  <w:shd w:val="clear" w:color="auto" w:fill="auto"/>
                </w:tcPr>
                <w:p w14:paraId="13801D16" w14:textId="30AD1AC1" w:rsidR="00EE615C" w:rsidRPr="0078355B" w:rsidRDefault="00664B4C" w:rsidP="00664B4C">
                  <w:pPr>
                    <w:pStyle w:val="Header"/>
                    <w:spacing w:after="0" w:line="240" w:lineRule="auto"/>
                    <w:rPr>
                      <w:rFonts w:ascii="Calibri" w:eastAsia="Calibri" w:hAnsi="Calibri" w:cs="Calibri"/>
                      <w:sz w:val="20"/>
                      <w:szCs w:val="20"/>
                    </w:rPr>
                  </w:pPr>
                  <w:r w:rsidRPr="0078355B">
                    <w:rPr>
                      <w:rFonts w:ascii="Calibri" w:eastAsia="Calibri" w:hAnsi="Calibri" w:cs="Calibri"/>
                      <w:sz w:val="20"/>
                      <w:szCs w:val="20"/>
                    </w:rPr>
                    <w:t>25</w:t>
                  </w:r>
                  <w:r w:rsidR="00F83FF0" w:rsidRPr="0078355B">
                    <w:rPr>
                      <w:rFonts w:ascii="Calibri" w:eastAsia="Calibri" w:hAnsi="Calibri" w:cs="Calibri"/>
                      <w:sz w:val="20"/>
                      <w:szCs w:val="20"/>
                    </w:rPr>
                    <w:t xml:space="preserve"> - $</w:t>
                  </w:r>
                  <w:r w:rsidR="00FE2123" w:rsidRPr="0078355B">
                    <w:rPr>
                      <w:rFonts w:ascii="Calibri" w:eastAsia="Calibri" w:hAnsi="Calibri" w:cs="Calibri"/>
                      <w:sz w:val="20"/>
                      <w:szCs w:val="20"/>
                    </w:rPr>
                    <w:t>23.</w:t>
                  </w:r>
                  <w:r w:rsidR="00DD7B62">
                    <w:rPr>
                      <w:rFonts w:ascii="Calibri" w:eastAsia="Calibri" w:hAnsi="Calibri" w:cs="Calibri"/>
                      <w:sz w:val="20"/>
                      <w:szCs w:val="20"/>
                    </w:rPr>
                    <w:t>96</w:t>
                  </w:r>
                  <w:r w:rsidR="00554B59" w:rsidRPr="0078355B">
                    <w:rPr>
                      <w:rFonts w:ascii="Calibri" w:eastAsia="Calibri" w:hAnsi="Calibri" w:cs="Calibri"/>
                      <w:sz w:val="20"/>
                      <w:szCs w:val="20"/>
                    </w:rPr>
                    <w:t xml:space="preserve"> – $</w:t>
                  </w:r>
                  <w:r w:rsidR="00FE2123" w:rsidRPr="0078355B">
                    <w:rPr>
                      <w:rFonts w:ascii="Calibri" w:eastAsia="Calibri" w:hAnsi="Calibri" w:cs="Calibri"/>
                      <w:sz w:val="20"/>
                      <w:szCs w:val="20"/>
                    </w:rPr>
                    <w:t>3</w:t>
                  </w:r>
                  <w:r w:rsidR="00DD7B62">
                    <w:rPr>
                      <w:rFonts w:ascii="Calibri" w:eastAsia="Calibri" w:hAnsi="Calibri" w:cs="Calibri"/>
                      <w:sz w:val="20"/>
                      <w:szCs w:val="20"/>
                    </w:rPr>
                    <w:t>2</w:t>
                  </w:r>
                  <w:r w:rsidR="00FE2123" w:rsidRPr="0078355B">
                    <w:rPr>
                      <w:rFonts w:ascii="Calibri" w:eastAsia="Calibri" w:hAnsi="Calibri" w:cs="Calibri"/>
                      <w:sz w:val="20"/>
                      <w:szCs w:val="20"/>
                    </w:rPr>
                    <w:t>.</w:t>
                  </w:r>
                  <w:r w:rsidR="00DD7B62">
                    <w:rPr>
                      <w:rFonts w:ascii="Calibri" w:eastAsia="Calibri" w:hAnsi="Calibri" w:cs="Calibri"/>
                      <w:sz w:val="20"/>
                      <w:szCs w:val="20"/>
                    </w:rPr>
                    <w:t>31</w:t>
                  </w:r>
                  <w:r w:rsidR="00554B59" w:rsidRPr="0078355B">
                    <w:rPr>
                      <w:rFonts w:ascii="Calibri" w:eastAsia="Calibri" w:hAnsi="Calibri" w:cs="Calibri"/>
                      <w:sz w:val="20"/>
                      <w:szCs w:val="20"/>
                    </w:rPr>
                    <w:t>/</w:t>
                  </w:r>
                  <w:proofErr w:type="spellStart"/>
                  <w:r w:rsidR="00554B59" w:rsidRPr="0078355B">
                    <w:rPr>
                      <w:rFonts w:ascii="Calibri" w:eastAsia="Calibri" w:hAnsi="Calibri" w:cs="Calibri"/>
                      <w:sz w:val="20"/>
                      <w:szCs w:val="20"/>
                    </w:rPr>
                    <w:t>hrly</w:t>
                  </w:r>
                  <w:proofErr w:type="spellEnd"/>
                </w:p>
              </w:tc>
            </w:tr>
          </w:tbl>
          <w:p w14:paraId="58101208" w14:textId="77777777" w:rsidR="00EE615C" w:rsidRPr="00554B59" w:rsidRDefault="00687AF9" w:rsidP="00EE615C">
            <w:pPr>
              <w:pStyle w:val="Header"/>
              <w:spacing w:after="0" w:line="240" w:lineRule="auto"/>
              <w:jc w:val="center"/>
              <w:rPr>
                <w:rStyle w:val="Grade-Code"/>
                <w:b/>
                <w:color w:val="C00000"/>
                <w:sz w:val="18"/>
                <w:szCs w:val="18"/>
              </w:rPr>
            </w:pPr>
            <w:r>
              <w:rPr>
                <w:rFonts w:ascii="Calibri" w:hAnsi="Calibri" w:cs="Calibri"/>
                <w:bCs/>
                <w:sz w:val="18"/>
                <w:szCs w:val="18"/>
              </w:rPr>
              <w:pict w14:anchorId="568BDFD0">
                <v:rect id="_x0000_i1200" style="width:0;height:1.5pt" o:hralign="center" o:hrstd="t" o:hr="t" fillcolor="#aca899" stroked="f"/>
              </w:pict>
            </w:r>
          </w:p>
          <w:p w14:paraId="2D3B046C" w14:textId="081C0B51" w:rsidR="00AA39A2" w:rsidRPr="0078355B" w:rsidRDefault="00BA16D2" w:rsidP="00F95157">
            <w:pPr>
              <w:pStyle w:val="DefaultText"/>
              <w:ind w:right="288"/>
              <w:jc w:val="both"/>
              <w:rPr>
                <w:sz w:val="20"/>
                <w:szCs w:val="20"/>
              </w:rPr>
            </w:pPr>
            <w:r w:rsidRPr="0078355B">
              <w:rPr>
                <w:sz w:val="20"/>
                <w:szCs w:val="20"/>
              </w:rPr>
              <w:t xml:space="preserve">The </w:t>
            </w:r>
            <w:r w:rsidR="00FF4A96">
              <w:rPr>
                <w:sz w:val="20"/>
                <w:szCs w:val="20"/>
              </w:rPr>
              <w:t>Maine Forest Service (MFS)</w:t>
            </w:r>
            <w:r w:rsidRPr="0078355B">
              <w:rPr>
                <w:sz w:val="20"/>
                <w:szCs w:val="20"/>
              </w:rPr>
              <w:t xml:space="preserve"> at the Department of Agriculture, Conservation, and Forestry (DACF) is recruiting to fill the position of Senior Planner. </w:t>
            </w:r>
            <w:r w:rsidR="008B21F0" w:rsidRPr="008B21F0">
              <w:rPr>
                <w:sz w:val="20"/>
                <w:szCs w:val="20"/>
              </w:rPr>
              <w:t>Since 1891, the mission of MFS is to protect and enhance forest resources through fire prevention, technical assistance, education, outreach to a wide variety of audiences and enforcement of forest protection laws. MFS offices are found throughout Maine and provide its citizens with a wide range of forest-related services.</w:t>
            </w:r>
            <w:r w:rsidR="008B21F0">
              <w:rPr>
                <w:sz w:val="20"/>
                <w:szCs w:val="20"/>
              </w:rPr>
              <w:t xml:space="preserve"> </w:t>
            </w:r>
            <w:r w:rsidRPr="0078355B">
              <w:rPr>
                <w:sz w:val="20"/>
                <w:szCs w:val="20"/>
              </w:rPr>
              <w:t>Th</w:t>
            </w:r>
            <w:r w:rsidR="008B21F0">
              <w:rPr>
                <w:sz w:val="20"/>
                <w:szCs w:val="20"/>
              </w:rPr>
              <w:t xml:space="preserve">is permanent, </w:t>
            </w:r>
            <w:r w:rsidRPr="0078355B">
              <w:rPr>
                <w:sz w:val="20"/>
                <w:szCs w:val="20"/>
              </w:rPr>
              <w:t>full-time</w:t>
            </w:r>
            <w:r w:rsidR="008B21F0">
              <w:rPr>
                <w:sz w:val="20"/>
                <w:szCs w:val="20"/>
              </w:rPr>
              <w:t xml:space="preserve"> </w:t>
            </w:r>
            <w:r w:rsidRPr="0078355B">
              <w:rPr>
                <w:sz w:val="20"/>
                <w:szCs w:val="20"/>
              </w:rPr>
              <w:t xml:space="preserve">position </w:t>
            </w:r>
            <w:r w:rsidR="008B21F0">
              <w:rPr>
                <w:sz w:val="20"/>
                <w:szCs w:val="20"/>
              </w:rPr>
              <w:t xml:space="preserve">is based </w:t>
            </w:r>
            <w:r w:rsidRPr="0078355B">
              <w:rPr>
                <w:sz w:val="20"/>
                <w:szCs w:val="20"/>
              </w:rPr>
              <w:t>in Augusta with remote work options available subject to management approval.</w:t>
            </w:r>
          </w:p>
          <w:p w14:paraId="12956683" w14:textId="77777777" w:rsidR="00BA16D2" w:rsidRPr="0078355B" w:rsidRDefault="00BA16D2" w:rsidP="00F95157">
            <w:pPr>
              <w:pStyle w:val="DefaultText"/>
              <w:ind w:right="288"/>
              <w:jc w:val="both"/>
              <w:rPr>
                <w:rFonts w:ascii="Calibri" w:hAnsi="Calibri" w:cs="Calibri"/>
                <w:b/>
                <w:sz w:val="20"/>
                <w:szCs w:val="20"/>
              </w:rPr>
            </w:pPr>
          </w:p>
          <w:p w14:paraId="6B5BF930" w14:textId="6F432839" w:rsidR="00DD4656" w:rsidRPr="0078355B" w:rsidRDefault="0028118A" w:rsidP="00F95157">
            <w:pPr>
              <w:pStyle w:val="DefaultText"/>
              <w:ind w:right="288"/>
              <w:jc w:val="both"/>
              <w:rPr>
                <w:noProof/>
                <w:sz w:val="20"/>
                <w:szCs w:val="20"/>
              </w:rPr>
            </w:pPr>
            <w:r w:rsidRPr="0078355B">
              <w:rPr>
                <w:rFonts w:ascii="Calibri" w:hAnsi="Calibri" w:cs="Calibri"/>
                <w:b/>
                <w:sz w:val="20"/>
                <w:szCs w:val="20"/>
              </w:rPr>
              <w:t xml:space="preserve">BRIEF JOB DESCRIPTION: </w:t>
            </w:r>
            <w:r w:rsidR="000C0A8C">
              <w:rPr>
                <w:rFonts w:ascii="Calibri" w:hAnsi="Calibri" w:cs="Calibri"/>
                <w:b/>
                <w:sz w:val="20"/>
                <w:szCs w:val="20"/>
              </w:rPr>
              <w:t xml:space="preserve"> </w:t>
            </w:r>
            <w:r w:rsidR="00321B09" w:rsidRPr="0078355B">
              <w:rPr>
                <w:noProof/>
                <w:sz w:val="20"/>
                <w:szCs w:val="20"/>
              </w:rPr>
              <w:t>This is a professional services position to</w:t>
            </w:r>
            <w:r w:rsidR="003F5111" w:rsidRPr="003F5111">
              <w:rPr>
                <w:noProof/>
                <w:sz w:val="20"/>
                <w:szCs w:val="20"/>
              </w:rPr>
              <w:t xml:space="preserve"> coordinate and deliver the bureau’s activities regarding climate change and forest carbon</w:t>
            </w:r>
            <w:r w:rsidR="003F5111">
              <w:rPr>
                <w:noProof/>
                <w:sz w:val="20"/>
                <w:szCs w:val="20"/>
              </w:rPr>
              <w:t xml:space="preserve"> and coordinate or provide support for other planning efforts, including the state’s forest action plan</w:t>
            </w:r>
            <w:r w:rsidR="003F5111" w:rsidRPr="003F5111">
              <w:rPr>
                <w:noProof/>
                <w:sz w:val="20"/>
                <w:szCs w:val="20"/>
              </w:rPr>
              <w:t>.</w:t>
            </w:r>
          </w:p>
          <w:p w14:paraId="68A1C0C6" w14:textId="77777777" w:rsidR="00DD4656" w:rsidRPr="0078355B" w:rsidRDefault="00DD4656" w:rsidP="00F95157">
            <w:pPr>
              <w:pStyle w:val="DefaultText"/>
              <w:ind w:right="288"/>
              <w:jc w:val="both"/>
              <w:rPr>
                <w:noProof/>
                <w:sz w:val="20"/>
                <w:szCs w:val="20"/>
              </w:rPr>
            </w:pPr>
          </w:p>
          <w:p w14:paraId="0D755569" w14:textId="7A5E2390" w:rsidR="00321B09" w:rsidRPr="0078355B" w:rsidRDefault="00321B09" w:rsidP="00F95157">
            <w:pPr>
              <w:pStyle w:val="DefaultText"/>
              <w:ind w:right="288"/>
              <w:jc w:val="both"/>
              <w:rPr>
                <w:noProof/>
                <w:sz w:val="20"/>
                <w:szCs w:val="20"/>
              </w:rPr>
            </w:pPr>
            <w:r w:rsidRPr="0078355B">
              <w:rPr>
                <w:noProof/>
                <w:sz w:val="20"/>
                <w:szCs w:val="20"/>
              </w:rPr>
              <w:t>The position will</w:t>
            </w:r>
            <w:r w:rsidR="003F5111">
              <w:rPr>
                <w:noProof/>
                <w:sz w:val="20"/>
                <w:szCs w:val="20"/>
              </w:rPr>
              <w:t xml:space="preserve"> r</w:t>
            </w:r>
            <w:r w:rsidR="003F5111" w:rsidRPr="003F5111">
              <w:rPr>
                <w:noProof/>
                <w:sz w:val="20"/>
                <w:szCs w:val="20"/>
              </w:rPr>
              <w:t xml:space="preserve">ecommend </w:t>
            </w:r>
            <w:r w:rsidR="00DD7B62">
              <w:rPr>
                <w:noProof/>
                <w:sz w:val="20"/>
                <w:szCs w:val="20"/>
              </w:rPr>
              <w:t xml:space="preserve">bureau </w:t>
            </w:r>
            <w:r w:rsidR="003F5111" w:rsidRPr="003F5111">
              <w:rPr>
                <w:noProof/>
                <w:sz w:val="20"/>
                <w:szCs w:val="20"/>
              </w:rPr>
              <w:t>program goals and direction with respect to climate change and forest carbon</w:t>
            </w:r>
            <w:r w:rsidR="003F5111">
              <w:rPr>
                <w:noProof/>
                <w:sz w:val="20"/>
                <w:szCs w:val="20"/>
              </w:rPr>
              <w:t>; d</w:t>
            </w:r>
            <w:r w:rsidR="003F5111" w:rsidRPr="003F5111">
              <w:rPr>
                <w:noProof/>
                <w:sz w:val="20"/>
                <w:szCs w:val="20"/>
              </w:rPr>
              <w:t>ecide on type of educational and informational material to develop</w:t>
            </w:r>
            <w:r w:rsidR="003F5111">
              <w:rPr>
                <w:noProof/>
                <w:sz w:val="20"/>
                <w:szCs w:val="20"/>
              </w:rPr>
              <w:t>; d</w:t>
            </w:r>
            <w:r w:rsidR="003F5111" w:rsidRPr="003F5111">
              <w:rPr>
                <w:noProof/>
                <w:sz w:val="20"/>
                <w:szCs w:val="20"/>
              </w:rPr>
              <w:t>ecide, develop, and implement training programs for staff, resource managers, and woodland owners</w:t>
            </w:r>
            <w:r w:rsidR="003F5111">
              <w:rPr>
                <w:noProof/>
                <w:sz w:val="20"/>
                <w:szCs w:val="20"/>
              </w:rPr>
              <w:t>; i</w:t>
            </w:r>
            <w:r w:rsidR="003F5111" w:rsidRPr="003F5111">
              <w:rPr>
                <w:noProof/>
                <w:sz w:val="20"/>
                <w:szCs w:val="20"/>
              </w:rPr>
              <w:t>dentify, review and recommend outside grant opportunities to support the program</w:t>
            </w:r>
            <w:r w:rsidR="003F5111">
              <w:rPr>
                <w:noProof/>
                <w:sz w:val="20"/>
                <w:szCs w:val="20"/>
              </w:rPr>
              <w:t>; and d</w:t>
            </w:r>
            <w:r w:rsidR="003F5111" w:rsidRPr="003F5111">
              <w:rPr>
                <w:noProof/>
                <w:sz w:val="20"/>
                <w:szCs w:val="20"/>
              </w:rPr>
              <w:t xml:space="preserve">etermine </w:t>
            </w:r>
            <w:r w:rsidR="003F5111">
              <w:rPr>
                <w:noProof/>
                <w:sz w:val="20"/>
                <w:szCs w:val="20"/>
              </w:rPr>
              <w:t xml:space="preserve">the </w:t>
            </w:r>
            <w:r w:rsidR="003F5111" w:rsidRPr="003F5111">
              <w:rPr>
                <w:noProof/>
                <w:sz w:val="20"/>
                <w:szCs w:val="20"/>
              </w:rPr>
              <w:t>value of and recommend participation in various interagency and external climate change/forest carbon initiatives.</w:t>
            </w:r>
            <w:r w:rsidRPr="0078355B">
              <w:rPr>
                <w:noProof/>
                <w:sz w:val="20"/>
                <w:szCs w:val="20"/>
              </w:rPr>
              <w:t xml:space="preserve"> </w:t>
            </w:r>
          </w:p>
          <w:p w14:paraId="6DA66A52" w14:textId="2449ABED" w:rsidR="00891ADB" w:rsidRPr="0078355B" w:rsidRDefault="00891ADB" w:rsidP="00F95157">
            <w:pPr>
              <w:pStyle w:val="DefaultText"/>
              <w:ind w:right="288"/>
              <w:jc w:val="both"/>
              <w:rPr>
                <w:noProof/>
                <w:sz w:val="20"/>
                <w:szCs w:val="20"/>
              </w:rPr>
            </w:pPr>
          </w:p>
          <w:p w14:paraId="07C54F8B" w14:textId="2244DE56" w:rsidR="00F95157" w:rsidRDefault="00F95157" w:rsidP="00F95157">
            <w:pPr>
              <w:pStyle w:val="DefaultText"/>
              <w:ind w:right="288"/>
              <w:jc w:val="both"/>
              <w:rPr>
                <w:noProof/>
                <w:sz w:val="20"/>
                <w:szCs w:val="20"/>
              </w:rPr>
            </w:pPr>
            <w:r w:rsidRPr="00F95157">
              <w:rPr>
                <w:noProof/>
                <w:sz w:val="20"/>
                <w:szCs w:val="20"/>
              </w:rPr>
              <w:t xml:space="preserve">The position </w:t>
            </w:r>
            <w:r>
              <w:rPr>
                <w:noProof/>
                <w:sz w:val="20"/>
                <w:szCs w:val="20"/>
              </w:rPr>
              <w:t xml:space="preserve">will </w:t>
            </w:r>
            <w:r w:rsidRPr="00F95157">
              <w:rPr>
                <w:noProof/>
                <w:sz w:val="20"/>
                <w:szCs w:val="20"/>
              </w:rPr>
              <w:t>develop grant proposals to support program activities.  If successful, the position will be responsible for grant tracking and accomplishment reporting.</w:t>
            </w:r>
            <w:r>
              <w:rPr>
                <w:noProof/>
                <w:sz w:val="20"/>
                <w:szCs w:val="20"/>
              </w:rPr>
              <w:t xml:space="preserve"> </w:t>
            </w:r>
            <w:r w:rsidR="00815A59" w:rsidRPr="0078355B">
              <w:rPr>
                <w:noProof/>
                <w:sz w:val="20"/>
                <w:szCs w:val="20"/>
              </w:rPr>
              <w:t xml:space="preserve">The position will assist the </w:t>
            </w:r>
            <w:r w:rsidR="00056C06">
              <w:rPr>
                <w:noProof/>
                <w:sz w:val="20"/>
                <w:szCs w:val="20"/>
              </w:rPr>
              <w:t xml:space="preserve">Forest Policy and Management Division team </w:t>
            </w:r>
            <w:r w:rsidR="00815A59" w:rsidRPr="0078355B">
              <w:rPr>
                <w:noProof/>
                <w:sz w:val="20"/>
                <w:szCs w:val="20"/>
              </w:rPr>
              <w:t xml:space="preserve">in </w:t>
            </w:r>
            <w:r w:rsidR="003F5111">
              <w:rPr>
                <w:noProof/>
                <w:sz w:val="20"/>
                <w:szCs w:val="20"/>
              </w:rPr>
              <w:t>other planning efforts and coordinate the updating of the state’s forest action plan.</w:t>
            </w:r>
          </w:p>
          <w:p w14:paraId="2471ED9C" w14:textId="77777777" w:rsidR="00F95157" w:rsidRDefault="00F95157" w:rsidP="00F95157">
            <w:pPr>
              <w:pStyle w:val="DefaultText"/>
              <w:ind w:right="288"/>
              <w:jc w:val="both"/>
              <w:rPr>
                <w:noProof/>
                <w:sz w:val="20"/>
                <w:szCs w:val="20"/>
              </w:rPr>
            </w:pPr>
          </w:p>
          <w:p w14:paraId="4920FE49" w14:textId="77777777" w:rsidR="00F95157" w:rsidRDefault="00321B09" w:rsidP="00F95157">
            <w:pPr>
              <w:pStyle w:val="DefaultText"/>
              <w:ind w:right="288"/>
              <w:jc w:val="both"/>
              <w:rPr>
                <w:noProof/>
                <w:sz w:val="20"/>
                <w:szCs w:val="20"/>
              </w:rPr>
            </w:pPr>
            <w:r w:rsidRPr="0078355B">
              <w:rPr>
                <w:noProof/>
                <w:sz w:val="20"/>
                <w:szCs w:val="20"/>
              </w:rPr>
              <w:t>The successful candidate will</w:t>
            </w:r>
            <w:r w:rsidR="00F95157">
              <w:rPr>
                <w:noProof/>
                <w:sz w:val="20"/>
                <w:szCs w:val="20"/>
              </w:rPr>
              <w:t xml:space="preserve"> demonstrate k</w:t>
            </w:r>
            <w:r w:rsidR="00F95157" w:rsidRPr="00F95157">
              <w:rPr>
                <w:noProof/>
                <w:sz w:val="20"/>
                <w:szCs w:val="20"/>
              </w:rPr>
              <w:t>nowledge of climate change issues, particularly as they affect Maine and Maine’s forests</w:t>
            </w:r>
            <w:r w:rsidR="00F95157">
              <w:rPr>
                <w:noProof/>
                <w:sz w:val="20"/>
                <w:szCs w:val="20"/>
              </w:rPr>
              <w:t>; k</w:t>
            </w:r>
            <w:r w:rsidR="00F95157" w:rsidRPr="00F95157">
              <w:rPr>
                <w:noProof/>
                <w:sz w:val="20"/>
                <w:szCs w:val="20"/>
              </w:rPr>
              <w:t>nowledge of forest carbon dynamics, both in forests and forest products</w:t>
            </w:r>
            <w:r w:rsidR="00F95157">
              <w:rPr>
                <w:noProof/>
                <w:sz w:val="20"/>
                <w:szCs w:val="20"/>
              </w:rPr>
              <w:t>; have experience and/or education in climate change, forest carbon, r</w:t>
            </w:r>
            <w:r w:rsidR="00F95157" w:rsidRPr="00F95157">
              <w:rPr>
                <w:noProof/>
                <w:sz w:val="20"/>
                <w:szCs w:val="20"/>
              </w:rPr>
              <w:t>esearch or data analysis</w:t>
            </w:r>
            <w:r w:rsidR="00F95157">
              <w:rPr>
                <w:noProof/>
                <w:sz w:val="20"/>
                <w:szCs w:val="20"/>
              </w:rPr>
              <w:t>, and p</w:t>
            </w:r>
            <w:r w:rsidR="00F95157" w:rsidRPr="00F95157">
              <w:rPr>
                <w:noProof/>
                <w:sz w:val="20"/>
                <w:szCs w:val="20"/>
              </w:rPr>
              <w:t>ractical forestry.</w:t>
            </w:r>
            <w:r w:rsidR="00F95157">
              <w:rPr>
                <w:noProof/>
                <w:sz w:val="20"/>
                <w:szCs w:val="20"/>
              </w:rPr>
              <w:t xml:space="preserve"> Successful candidates will demonstrate f</w:t>
            </w:r>
            <w:r w:rsidR="00F95157" w:rsidRPr="00F95157">
              <w:rPr>
                <w:noProof/>
                <w:sz w:val="20"/>
                <w:szCs w:val="20"/>
              </w:rPr>
              <w:t>lexibility</w:t>
            </w:r>
            <w:r w:rsidR="00F95157">
              <w:rPr>
                <w:noProof/>
                <w:sz w:val="20"/>
                <w:szCs w:val="20"/>
              </w:rPr>
              <w:t>, c</w:t>
            </w:r>
            <w:r w:rsidR="00F95157" w:rsidRPr="00F95157">
              <w:rPr>
                <w:noProof/>
                <w:sz w:val="20"/>
                <w:szCs w:val="20"/>
              </w:rPr>
              <w:t>ritical thinking</w:t>
            </w:r>
            <w:r w:rsidR="00F95157">
              <w:rPr>
                <w:noProof/>
                <w:sz w:val="20"/>
                <w:szCs w:val="20"/>
              </w:rPr>
              <w:t>, and c</w:t>
            </w:r>
            <w:r w:rsidR="00F95157" w:rsidRPr="00F95157">
              <w:rPr>
                <w:noProof/>
                <w:sz w:val="20"/>
                <w:szCs w:val="20"/>
              </w:rPr>
              <w:t>ultural sensitivity.</w:t>
            </w:r>
            <w:r w:rsidR="00F95157">
              <w:rPr>
                <w:noProof/>
                <w:sz w:val="20"/>
                <w:szCs w:val="20"/>
              </w:rPr>
              <w:t xml:space="preserve"> Finally, the successful candidate will have p</w:t>
            </w:r>
            <w:r w:rsidR="00F95157" w:rsidRPr="00F95157">
              <w:rPr>
                <w:noProof/>
                <w:sz w:val="20"/>
                <w:szCs w:val="20"/>
              </w:rPr>
              <w:t>roject development and grant management experience</w:t>
            </w:r>
            <w:r w:rsidR="00F95157">
              <w:rPr>
                <w:noProof/>
                <w:sz w:val="20"/>
                <w:szCs w:val="20"/>
              </w:rPr>
              <w:t>; e</w:t>
            </w:r>
            <w:r w:rsidR="00F95157" w:rsidRPr="00F95157">
              <w:rPr>
                <w:noProof/>
                <w:sz w:val="20"/>
                <w:szCs w:val="20"/>
              </w:rPr>
              <w:t>xcellent interpersonal, oral, and written communication and presentation skills</w:t>
            </w:r>
            <w:r w:rsidR="00F95157">
              <w:rPr>
                <w:noProof/>
                <w:sz w:val="20"/>
                <w:szCs w:val="20"/>
              </w:rPr>
              <w:t>; an a</w:t>
            </w:r>
            <w:r w:rsidR="00F95157" w:rsidRPr="00F95157">
              <w:rPr>
                <w:noProof/>
                <w:sz w:val="20"/>
                <w:szCs w:val="20"/>
              </w:rPr>
              <w:t>bility to work well in teams and independently as the situation dictates</w:t>
            </w:r>
            <w:r w:rsidR="00F95157">
              <w:rPr>
                <w:noProof/>
                <w:sz w:val="20"/>
                <w:szCs w:val="20"/>
              </w:rPr>
              <w:t>; and, e</w:t>
            </w:r>
            <w:r w:rsidR="00F95157" w:rsidRPr="00F95157">
              <w:rPr>
                <w:noProof/>
                <w:sz w:val="20"/>
                <w:szCs w:val="20"/>
              </w:rPr>
              <w:t>xperience organizing, prioritizing, and managing multiple work projects and types of activities, while meeting and managing deadlines.</w:t>
            </w:r>
          </w:p>
          <w:p w14:paraId="43B824A1" w14:textId="77777777" w:rsidR="00F95157" w:rsidRDefault="00F95157" w:rsidP="00F95157">
            <w:pPr>
              <w:pStyle w:val="DefaultText"/>
              <w:ind w:right="288"/>
              <w:jc w:val="both"/>
              <w:rPr>
                <w:noProof/>
                <w:sz w:val="20"/>
                <w:szCs w:val="20"/>
              </w:rPr>
            </w:pPr>
          </w:p>
          <w:p w14:paraId="0417E062" w14:textId="2BF6AC57" w:rsidR="00F95157" w:rsidRPr="00056C06" w:rsidRDefault="00DB3BC9" w:rsidP="00F95157">
            <w:pPr>
              <w:pStyle w:val="DefaultText"/>
              <w:ind w:right="288"/>
              <w:jc w:val="both"/>
              <w:rPr>
                <w:noProof/>
                <w:sz w:val="20"/>
                <w:szCs w:val="20"/>
              </w:rPr>
            </w:pPr>
            <w:r w:rsidRPr="000C0A8C">
              <w:rPr>
                <w:rFonts w:asciiTheme="minorHAnsi" w:hAnsiTheme="minorHAnsi" w:cstheme="minorHAnsi"/>
                <w:b/>
                <w:sz w:val="20"/>
                <w:szCs w:val="20"/>
              </w:rPr>
              <w:t>MINIMUM QUALIFICATIONS:</w:t>
            </w:r>
            <w:r w:rsidRPr="00056C06">
              <w:rPr>
                <w:b/>
                <w:sz w:val="20"/>
                <w:szCs w:val="20"/>
              </w:rPr>
              <w:t xml:space="preserve">  </w:t>
            </w:r>
            <w:r w:rsidR="00BA16D2" w:rsidRPr="00056C06">
              <w:rPr>
                <w:noProof/>
                <w:sz w:val="20"/>
                <w:szCs w:val="20"/>
              </w:rPr>
              <w:t xml:space="preserve">A Bachelor’s degree in </w:t>
            </w:r>
            <w:r w:rsidR="00F95157" w:rsidRPr="00056C06">
              <w:rPr>
                <w:noProof/>
                <w:sz w:val="20"/>
                <w:szCs w:val="20"/>
              </w:rPr>
              <w:t xml:space="preserve">forestry, </w:t>
            </w:r>
            <w:r w:rsidR="00BA16D2" w:rsidRPr="00056C06">
              <w:rPr>
                <w:noProof/>
                <w:sz w:val="20"/>
                <w:szCs w:val="20"/>
              </w:rPr>
              <w:t>environmental sciences, or a related field, plus 4 years of experience. Equivalent related experience may be substituted for education on a year-for-year basis.</w:t>
            </w:r>
          </w:p>
          <w:p w14:paraId="7A46F9C8" w14:textId="77777777" w:rsidR="00F95157" w:rsidRPr="00056C06" w:rsidRDefault="00F95157" w:rsidP="00F95157">
            <w:pPr>
              <w:pStyle w:val="DefaultText"/>
              <w:ind w:right="288"/>
              <w:jc w:val="both"/>
              <w:rPr>
                <w:noProof/>
                <w:sz w:val="20"/>
                <w:szCs w:val="20"/>
              </w:rPr>
            </w:pPr>
          </w:p>
          <w:p w14:paraId="66CBB6CE" w14:textId="6F10B6D6" w:rsidR="00F95157" w:rsidRPr="00056C06" w:rsidRDefault="00F95157" w:rsidP="00F95157">
            <w:pPr>
              <w:pStyle w:val="DefaultText"/>
              <w:ind w:right="288"/>
              <w:jc w:val="both"/>
              <w:rPr>
                <w:noProof/>
                <w:sz w:val="20"/>
                <w:szCs w:val="20"/>
              </w:rPr>
            </w:pPr>
            <w:r w:rsidRPr="000C0A8C">
              <w:rPr>
                <w:rFonts w:asciiTheme="minorHAnsi" w:hAnsiTheme="minorHAnsi" w:cstheme="minorHAnsi"/>
                <w:b/>
                <w:noProof/>
                <w:sz w:val="20"/>
                <w:szCs w:val="20"/>
              </w:rPr>
              <w:t>Preference will be given to candidates who have experience in the following</w:t>
            </w:r>
            <w:r w:rsidRPr="000C0A8C">
              <w:rPr>
                <w:rFonts w:asciiTheme="minorHAnsi" w:hAnsiTheme="minorHAnsi" w:cstheme="minorHAnsi"/>
                <w:noProof/>
                <w:sz w:val="20"/>
                <w:szCs w:val="20"/>
              </w:rPr>
              <w:t>:</w:t>
            </w:r>
            <w:r w:rsidRPr="00056C06">
              <w:rPr>
                <w:noProof/>
                <w:sz w:val="20"/>
                <w:szCs w:val="20"/>
              </w:rPr>
              <w:t xml:space="preserve"> </w:t>
            </w:r>
            <w:r w:rsidR="000C0A8C">
              <w:rPr>
                <w:noProof/>
                <w:sz w:val="20"/>
                <w:szCs w:val="20"/>
              </w:rPr>
              <w:t xml:space="preserve"> </w:t>
            </w:r>
            <w:r w:rsidRPr="00056C06">
              <w:rPr>
                <w:noProof/>
                <w:sz w:val="20"/>
                <w:szCs w:val="20"/>
              </w:rPr>
              <w:t xml:space="preserve">demonstrated familiarity with </w:t>
            </w:r>
            <w:r w:rsidR="00056C06" w:rsidRPr="00056C06">
              <w:rPr>
                <w:noProof/>
                <w:sz w:val="20"/>
                <w:szCs w:val="20"/>
              </w:rPr>
              <w:t xml:space="preserve">Maine’s forests, forestry community and forest management, understanding of climate change and forest carbon, and </w:t>
            </w:r>
            <w:r w:rsidRPr="00056C06">
              <w:rPr>
                <w:noProof/>
                <w:sz w:val="20"/>
                <w:szCs w:val="20"/>
              </w:rPr>
              <w:t>principles of planning</w:t>
            </w:r>
            <w:r w:rsidR="00056C06" w:rsidRPr="00056C06">
              <w:rPr>
                <w:noProof/>
                <w:sz w:val="20"/>
                <w:szCs w:val="20"/>
              </w:rPr>
              <w:t xml:space="preserve"> and policy.</w:t>
            </w:r>
          </w:p>
          <w:p w14:paraId="6245BBDB" w14:textId="77777777" w:rsidR="00F95157" w:rsidRPr="00056C06" w:rsidRDefault="00F95157" w:rsidP="00F95157">
            <w:pPr>
              <w:pStyle w:val="DefaultText"/>
              <w:ind w:right="288"/>
              <w:jc w:val="both"/>
              <w:rPr>
                <w:noProof/>
                <w:sz w:val="20"/>
                <w:szCs w:val="20"/>
              </w:rPr>
            </w:pPr>
          </w:p>
          <w:p w14:paraId="0B173B1C" w14:textId="4D77269A" w:rsidR="00F95157" w:rsidRPr="00056C06" w:rsidRDefault="00F95157" w:rsidP="00F95157">
            <w:pPr>
              <w:pStyle w:val="DefaultText"/>
              <w:ind w:right="288"/>
              <w:jc w:val="both"/>
              <w:rPr>
                <w:noProof/>
                <w:sz w:val="20"/>
                <w:szCs w:val="20"/>
              </w:rPr>
            </w:pPr>
            <w:r w:rsidRPr="000C0A8C">
              <w:rPr>
                <w:rFonts w:asciiTheme="minorHAnsi" w:hAnsiTheme="minorHAnsi" w:cstheme="minorHAnsi"/>
                <w:b/>
                <w:noProof/>
                <w:sz w:val="20"/>
                <w:szCs w:val="20"/>
              </w:rPr>
              <w:t>Request for supplemental materials in support of application:</w:t>
            </w:r>
            <w:r w:rsidRPr="00056C06">
              <w:rPr>
                <w:b/>
                <w:noProof/>
                <w:sz w:val="20"/>
                <w:szCs w:val="20"/>
              </w:rPr>
              <w:t xml:space="preserve"> </w:t>
            </w:r>
            <w:r w:rsidR="000C0A8C">
              <w:rPr>
                <w:b/>
                <w:noProof/>
                <w:sz w:val="20"/>
                <w:szCs w:val="20"/>
              </w:rPr>
              <w:t xml:space="preserve"> </w:t>
            </w:r>
            <w:r w:rsidRPr="00056C06">
              <w:rPr>
                <w:bCs/>
                <w:noProof/>
                <w:sz w:val="20"/>
                <w:szCs w:val="20"/>
              </w:rPr>
              <w:t>at least one p</w:t>
            </w:r>
            <w:r w:rsidRPr="00056C06">
              <w:rPr>
                <w:noProof/>
                <w:sz w:val="20"/>
                <w:szCs w:val="20"/>
              </w:rPr>
              <w:t>rofessional writing samples and presentation sample (PowerPoint or equivalent) are requested.</w:t>
            </w:r>
          </w:p>
          <w:p w14:paraId="533B742A" w14:textId="77777777" w:rsidR="00F95157" w:rsidRPr="00056C06" w:rsidRDefault="00F95157" w:rsidP="00F95157">
            <w:pPr>
              <w:pStyle w:val="DefaultText"/>
              <w:ind w:right="288"/>
              <w:jc w:val="both"/>
              <w:rPr>
                <w:noProof/>
                <w:sz w:val="20"/>
                <w:szCs w:val="20"/>
              </w:rPr>
            </w:pPr>
          </w:p>
          <w:p w14:paraId="3844FA33" w14:textId="665435D5" w:rsidR="00554B59" w:rsidRPr="00056C06" w:rsidRDefault="00F95157" w:rsidP="00F95157">
            <w:pPr>
              <w:pStyle w:val="DefaultText"/>
              <w:ind w:right="288"/>
              <w:jc w:val="both"/>
              <w:rPr>
                <w:noProof/>
                <w:sz w:val="20"/>
                <w:szCs w:val="20"/>
              </w:rPr>
            </w:pPr>
            <w:r w:rsidRPr="00F26C7E">
              <w:rPr>
                <w:sz w:val="20"/>
                <w:szCs w:val="20"/>
                <w:lang w:val="x-none"/>
              </w:rPr>
              <w:t xml:space="preserve">Remote work options </w:t>
            </w:r>
            <w:r w:rsidR="000C0A8C" w:rsidRPr="00F26C7E">
              <w:rPr>
                <w:sz w:val="20"/>
                <w:szCs w:val="20"/>
              </w:rPr>
              <w:t>may be</w:t>
            </w:r>
            <w:r w:rsidRPr="00F26C7E">
              <w:rPr>
                <w:sz w:val="20"/>
                <w:szCs w:val="20"/>
                <w:lang w:val="x-none"/>
              </w:rPr>
              <w:t xml:space="preserve"> available for this position to address COVID-19 safety and with the approval of management.</w:t>
            </w:r>
            <w:bookmarkStart w:id="0" w:name="_Hlk13041710"/>
          </w:p>
          <w:bookmarkEnd w:id="0"/>
          <w:p w14:paraId="2F348A65" w14:textId="0A8985AB" w:rsidR="00FE2123" w:rsidRPr="00FE2123" w:rsidRDefault="00554B59" w:rsidP="00FE2123">
            <w:pPr>
              <w:pStyle w:val="DefaultText"/>
              <w:rPr>
                <w:noProof/>
                <w:sz w:val="18"/>
                <w:szCs w:val="18"/>
              </w:rPr>
            </w:pPr>
            <w:r w:rsidRPr="00554B59">
              <w:rPr>
                <w:noProof/>
                <w:sz w:val="18"/>
                <w:szCs w:val="18"/>
              </w:rPr>
              <w:t xml:space="preserve"> </w:t>
            </w:r>
          </w:p>
        </w:tc>
      </w:tr>
    </w:tbl>
    <w:p w14:paraId="77185666" w14:textId="77777777" w:rsidR="0078355B" w:rsidRDefault="0078355B" w:rsidP="00FE2123">
      <w:pPr>
        <w:tabs>
          <w:tab w:val="left" w:pos="2385"/>
        </w:tabs>
        <w:spacing w:before="160" w:after="0" w:line="240" w:lineRule="auto"/>
        <w:ind w:right="-94"/>
        <w:rPr>
          <w:rFonts w:ascii="Times New Roman" w:eastAsia="Times New Roman" w:hAnsi="Times New Roman"/>
          <w:lang w:val="x-none"/>
        </w:rPr>
      </w:pPr>
    </w:p>
    <w:p w14:paraId="1077CAB2" w14:textId="77777777" w:rsidR="0078355B" w:rsidRDefault="0078355B" w:rsidP="00FE2123">
      <w:pPr>
        <w:tabs>
          <w:tab w:val="left" w:pos="2385"/>
        </w:tabs>
        <w:spacing w:before="160" w:after="0" w:line="240" w:lineRule="auto"/>
        <w:ind w:right="-94"/>
        <w:rPr>
          <w:rFonts w:ascii="Times New Roman" w:eastAsia="Times New Roman" w:hAnsi="Times New Roman"/>
          <w:lang w:val="x-none"/>
        </w:rPr>
      </w:pPr>
    </w:p>
    <w:p w14:paraId="7CF428E8" w14:textId="6A605E86" w:rsidR="0078355B" w:rsidRPr="0078355B" w:rsidRDefault="0078355B" w:rsidP="0078355B">
      <w:pPr>
        <w:pStyle w:val="NormalWeb"/>
        <w:spacing w:before="0" w:beforeAutospacing="0" w:after="0" w:afterAutospacing="0"/>
        <w:rPr>
          <w:rFonts w:ascii="Helvetica" w:hAnsi="Helvetica" w:cs="Helvetica"/>
          <w:color w:val="555555"/>
          <w:sz w:val="20"/>
          <w:szCs w:val="20"/>
        </w:rPr>
      </w:pPr>
      <w:r w:rsidRPr="0078355B">
        <w:rPr>
          <w:rStyle w:val="Emphasis"/>
          <w:rFonts w:ascii="Helvetica" w:eastAsia="HGSMinchoE" w:hAnsi="Helvetica" w:cs="Helvetica"/>
          <w:b/>
          <w:bCs/>
          <w:color w:val="555555"/>
          <w:sz w:val="20"/>
          <w:szCs w:val="20"/>
        </w:rPr>
        <w:t>No matter where you work across Maine state government, you find employees who embody our state motto—"</w:t>
      </w:r>
      <w:proofErr w:type="spellStart"/>
      <w:r w:rsidRPr="0078355B">
        <w:rPr>
          <w:rStyle w:val="Emphasis"/>
          <w:rFonts w:ascii="Helvetica" w:eastAsia="HGSMinchoE" w:hAnsi="Helvetica" w:cs="Helvetica"/>
          <w:b/>
          <w:bCs/>
          <w:color w:val="555555"/>
          <w:sz w:val="20"/>
          <w:szCs w:val="20"/>
        </w:rPr>
        <w:t>Dirigo</w:t>
      </w:r>
      <w:proofErr w:type="spellEnd"/>
      <w:r w:rsidRPr="0078355B">
        <w:rPr>
          <w:rStyle w:val="Emphasis"/>
          <w:rFonts w:ascii="Helvetica" w:eastAsia="HGSMinchoE" w:hAnsi="Helvetica" w:cs="Helvetica"/>
          <w:b/>
          <w:bCs/>
          <w:color w:val="555555"/>
          <w:sz w:val="20"/>
          <w:szCs w:val="20"/>
        </w:rPr>
        <w:t>" or "I lead"—as they provide essential services to Mainers every day. We believe in supporting our workforce's health and wellbeing with a valuable total compensation package, including:</w:t>
      </w:r>
    </w:p>
    <w:p w14:paraId="3DD24F55" w14:textId="77777777" w:rsidR="0078355B" w:rsidRPr="0078355B" w:rsidRDefault="0078355B" w:rsidP="0078355B">
      <w:pPr>
        <w:pStyle w:val="NormalWeb"/>
        <w:spacing w:before="0" w:beforeAutospacing="0" w:after="150" w:afterAutospacing="0"/>
        <w:rPr>
          <w:rFonts w:ascii="Helvetica" w:hAnsi="Helvetica" w:cs="Helvetica"/>
          <w:color w:val="555555"/>
          <w:sz w:val="20"/>
          <w:szCs w:val="20"/>
        </w:rPr>
      </w:pPr>
      <w:r w:rsidRPr="0078355B">
        <w:rPr>
          <w:rFonts w:ascii="Helvetica" w:hAnsi="Helvetica" w:cs="Helvetica"/>
          <w:color w:val="555555"/>
          <w:sz w:val="20"/>
          <w:szCs w:val="20"/>
        </w:rPr>
        <w:t> </w:t>
      </w:r>
    </w:p>
    <w:p w14:paraId="483A3DE1" w14:textId="77777777" w:rsidR="0078355B" w:rsidRPr="0078355B" w:rsidRDefault="0078355B" w:rsidP="0078355B">
      <w:pPr>
        <w:numPr>
          <w:ilvl w:val="0"/>
          <w:numId w:val="3"/>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Work-Life Balance </w:t>
      </w:r>
      <w:r w:rsidRPr="0078355B">
        <w:rPr>
          <w:rFonts w:ascii="Helvetica" w:hAnsi="Helvetica" w:cs="Helvetica"/>
          <w:color w:val="555555"/>
          <w:sz w:val="20"/>
          <w:szCs w:val="20"/>
        </w:rPr>
        <w:t xml:space="preserve">– Rest is essential. Take time for yourself using </w:t>
      </w:r>
      <w:r w:rsidRPr="0078355B">
        <w:rPr>
          <w:rStyle w:val="Strong"/>
          <w:rFonts w:ascii="Helvetica" w:hAnsi="Helvetica" w:cs="Helvetica"/>
          <w:color w:val="555555"/>
          <w:sz w:val="20"/>
          <w:szCs w:val="20"/>
        </w:rPr>
        <w:t>13 paid holidays</w:t>
      </w:r>
      <w:r w:rsidRPr="0078355B">
        <w:rPr>
          <w:rFonts w:ascii="Helvetica" w:hAnsi="Helvetica" w:cs="Helvetica"/>
          <w:color w:val="555555"/>
          <w:sz w:val="20"/>
          <w:szCs w:val="20"/>
        </w:rPr>
        <w:t>, </w:t>
      </w:r>
      <w:r w:rsidRPr="0078355B">
        <w:rPr>
          <w:rStyle w:val="Strong"/>
          <w:rFonts w:ascii="Helvetica" w:hAnsi="Helvetica" w:cs="Helvetica"/>
          <w:color w:val="555555"/>
          <w:sz w:val="20"/>
          <w:szCs w:val="20"/>
        </w:rPr>
        <w:t>12 days of sick leave</w:t>
      </w:r>
      <w:r w:rsidRPr="0078355B">
        <w:rPr>
          <w:rFonts w:ascii="Helvetica" w:hAnsi="Helvetica" w:cs="Helvetica"/>
          <w:color w:val="555555"/>
          <w:sz w:val="20"/>
          <w:szCs w:val="20"/>
        </w:rPr>
        <w:t>, and </w:t>
      </w:r>
      <w:r w:rsidRPr="0078355B">
        <w:rPr>
          <w:rStyle w:val="Strong"/>
          <w:rFonts w:ascii="Helvetica" w:hAnsi="Helvetica" w:cs="Helvetica"/>
          <w:color w:val="555555"/>
          <w:sz w:val="20"/>
          <w:szCs w:val="20"/>
        </w:rPr>
        <w:t>3+ weeks of vacation leave</w:t>
      </w:r>
      <w:r w:rsidRPr="0078355B">
        <w:rPr>
          <w:rFonts w:ascii="Helvetica" w:hAnsi="Helvetica" w:cs="Helvetica"/>
          <w:color w:val="555555"/>
          <w:sz w:val="20"/>
          <w:szCs w:val="20"/>
        </w:rPr>
        <w:t> annually. Vacation leave accrual increases with years of service, and overtime-exempt employees receive personal leave. </w:t>
      </w:r>
    </w:p>
    <w:p w14:paraId="7D64BDF2" w14:textId="77777777" w:rsidR="0078355B" w:rsidRPr="0078355B" w:rsidRDefault="0078355B" w:rsidP="0078355B">
      <w:pPr>
        <w:numPr>
          <w:ilvl w:val="0"/>
          <w:numId w:val="3"/>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Health Insurance Coverage</w:t>
      </w:r>
      <w:r w:rsidRPr="0078355B">
        <w:rPr>
          <w:rFonts w:ascii="Helvetica" w:hAnsi="Helvetica" w:cs="Helvetica"/>
          <w:color w:val="555555"/>
          <w:sz w:val="20"/>
          <w:szCs w:val="20"/>
        </w:rPr>
        <w:t>– The State of Maine pays </w:t>
      </w:r>
      <w:r w:rsidRPr="0078355B">
        <w:rPr>
          <w:rStyle w:val="Strong"/>
          <w:rFonts w:ascii="Helvetica" w:hAnsi="Helvetica" w:cs="Helvetica"/>
          <w:color w:val="555555"/>
          <w:sz w:val="20"/>
          <w:szCs w:val="20"/>
        </w:rPr>
        <w:t>85%-100%</w:t>
      </w:r>
      <w:r w:rsidRPr="0078355B">
        <w:rPr>
          <w:rFonts w:ascii="Helvetica" w:hAnsi="Helvetica" w:cs="Helvetica"/>
          <w:color w:val="555555"/>
          <w:sz w:val="20"/>
          <w:szCs w:val="20"/>
        </w:rPr>
        <w:t> of employee-only premiums ($9,893.52-$11,057.52 annual value), depending on salary. Use this chart to find the </w:t>
      </w:r>
      <w:hyperlink r:id="rId13" w:history="1">
        <w:r w:rsidRPr="0078355B">
          <w:rPr>
            <w:rStyle w:val="Hyperlink"/>
            <w:rFonts w:ascii="Helvetica" w:hAnsi="Helvetica" w:cs="Helvetica"/>
            <w:sz w:val="20"/>
            <w:szCs w:val="20"/>
          </w:rPr>
          <w:t>premium costs</w:t>
        </w:r>
      </w:hyperlink>
      <w:r w:rsidRPr="0078355B">
        <w:rPr>
          <w:rFonts w:ascii="Helvetica" w:hAnsi="Helvetica" w:cs="Helvetica"/>
          <w:color w:val="555555"/>
          <w:sz w:val="20"/>
          <w:szCs w:val="20"/>
        </w:rPr>
        <w:t> for you and your family, including the percentage of dependent coverage paid by the State.  </w:t>
      </w:r>
    </w:p>
    <w:p w14:paraId="1CD7EB9F" w14:textId="77777777" w:rsidR="0078355B" w:rsidRPr="0078355B" w:rsidRDefault="0078355B" w:rsidP="0078355B">
      <w:pPr>
        <w:numPr>
          <w:ilvl w:val="0"/>
          <w:numId w:val="3"/>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Health Insurance Premium Credit</w:t>
      </w:r>
      <w:r w:rsidRPr="0078355B">
        <w:rPr>
          <w:rFonts w:ascii="Helvetica" w:hAnsi="Helvetica" w:cs="Helvetica"/>
          <w:color w:val="555555"/>
          <w:sz w:val="20"/>
          <w:szCs w:val="20"/>
        </w:rPr>
        <w:t> – Participation decreases employee-only premiums by 5%. Visit the Office of Employee Health and Wellness for more information about </w:t>
      </w:r>
      <w:hyperlink r:id="rId14" w:history="1">
        <w:r w:rsidRPr="0078355B">
          <w:rPr>
            <w:rStyle w:val="Hyperlink"/>
            <w:rFonts w:ascii="Helvetica" w:hAnsi="Helvetica" w:cs="Helvetica"/>
            <w:sz w:val="20"/>
            <w:szCs w:val="20"/>
          </w:rPr>
          <w:t>program requirements</w:t>
        </w:r>
      </w:hyperlink>
      <w:r w:rsidRPr="0078355B">
        <w:rPr>
          <w:rFonts w:ascii="Helvetica" w:hAnsi="Helvetica" w:cs="Helvetica"/>
          <w:color w:val="555555"/>
          <w:sz w:val="20"/>
          <w:szCs w:val="20"/>
        </w:rPr>
        <w:t>. </w:t>
      </w:r>
    </w:p>
    <w:p w14:paraId="2276EC3C"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Dental Insurance</w:t>
      </w:r>
      <w:r w:rsidRPr="0078355B">
        <w:rPr>
          <w:rFonts w:ascii="Helvetica" w:hAnsi="Helvetica" w:cs="Helvetica"/>
          <w:color w:val="555555"/>
          <w:sz w:val="20"/>
          <w:szCs w:val="20"/>
        </w:rPr>
        <w:t>– The State of Maine pays 100% of employee-only dental premiums ($350.40 annual value). </w:t>
      </w:r>
    </w:p>
    <w:p w14:paraId="4751797C"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Retirement Plan</w:t>
      </w:r>
      <w:r w:rsidRPr="0078355B">
        <w:rPr>
          <w:rFonts w:ascii="Helvetica" w:hAnsi="Helvetica" w:cs="Helvetica"/>
          <w:color w:val="555555"/>
          <w:sz w:val="20"/>
          <w:szCs w:val="20"/>
        </w:rPr>
        <w:t xml:space="preserve">– The State of Maine contributes at least </w:t>
      </w:r>
      <w:r w:rsidRPr="0078355B">
        <w:rPr>
          <w:rStyle w:val="Strong"/>
          <w:sz w:val="20"/>
          <w:szCs w:val="20"/>
        </w:rPr>
        <w:t>13.16</w:t>
      </w:r>
      <w:r w:rsidRPr="0078355B">
        <w:rPr>
          <w:rStyle w:val="Strong"/>
          <w:rFonts w:ascii="Helvetica" w:hAnsi="Helvetica" w:cs="Helvetica"/>
          <w:color w:val="555555"/>
          <w:sz w:val="20"/>
          <w:szCs w:val="20"/>
        </w:rPr>
        <w:t>% of pay</w:t>
      </w:r>
      <w:r w:rsidRPr="0078355B">
        <w:rPr>
          <w:rFonts w:ascii="Helvetica" w:hAnsi="Helvetica" w:cs="Helvetica"/>
          <w:color w:val="555555"/>
          <w:sz w:val="20"/>
          <w:szCs w:val="20"/>
        </w:rPr>
        <w:t> to the Maine Public Employees Retirement System (</w:t>
      </w:r>
      <w:proofErr w:type="spellStart"/>
      <w:r w:rsidRPr="0078355B">
        <w:rPr>
          <w:rFonts w:ascii="Helvetica" w:hAnsi="Helvetica" w:cs="Helvetica"/>
          <w:color w:val="555555"/>
          <w:sz w:val="20"/>
          <w:szCs w:val="20"/>
        </w:rPr>
        <w:t>MainePERS</w:t>
      </w:r>
      <w:proofErr w:type="spellEnd"/>
      <w:r w:rsidRPr="0078355B">
        <w:rPr>
          <w:rFonts w:ascii="Helvetica" w:hAnsi="Helvetica" w:cs="Helvetica"/>
          <w:color w:val="555555"/>
          <w:sz w:val="20"/>
          <w:szCs w:val="20"/>
        </w:rPr>
        <w:t>), on behalf of the employee.  </w:t>
      </w:r>
    </w:p>
    <w:p w14:paraId="1BAE7306"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Gym Membership Reimbursement</w:t>
      </w:r>
      <w:r w:rsidRPr="0078355B">
        <w:rPr>
          <w:rFonts w:ascii="Helvetica" w:hAnsi="Helvetica" w:cs="Helvetica"/>
          <w:color w:val="555555"/>
          <w:sz w:val="20"/>
          <w:szCs w:val="20"/>
        </w:rPr>
        <w:t>– Improve overall health with regular exercise and receive up to $40 per month to offset this expense. </w:t>
      </w:r>
    </w:p>
    <w:p w14:paraId="0E7F7304"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Health and Dependent Care Flexible Spending Accounts</w:t>
      </w:r>
      <w:r w:rsidRPr="0078355B">
        <w:rPr>
          <w:rFonts w:ascii="Helvetica" w:hAnsi="Helvetica" w:cs="Helvetica"/>
          <w:color w:val="555555"/>
          <w:sz w:val="20"/>
          <w:szCs w:val="20"/>
        </w:rPr>
        <w:t>– Set aside money pre-tax to help pay for out-of-pocket health care expenses and/or daycare expenses. </w:t>
      </w:r>
    </w:p>
    <w:p w14:paraId="4A6C1F05"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Public Service Student Loan Forgiveness</w:t>
      </w:r>
      <w:r w:rsidRPr="0078355B">
        <w:rPr>
          <w:rFonts w:ascii="Helvetica" w:hAnsi="Helvetica" w:cs="Helvetica"/>
          <w:color w:val="555555"/>
          <w:sz w:val="20"/>
          <w:szCs w:val="20"/>
        </w:rPr>
        <w:t>– The State of Maine is a qualified employer for this federal program. For more information, visit the </w:t>
      </w:r>
      <w:hyperlink r:id="rId15" w:history="1">
        <w:r w:rsidRPr="0078355B">
          <w:rPr>
            <w:rStyle w:val="Hyperlink"/>
            <w:rFonts w:ascii="Helvetica" w:hAnsi="Helvetica" w:cs="Helvetica"/>
            <w:sz w:val="20"/>
            <w:szCs w:val="20"/>
          </w:rPr>
          <w:t>Federal Student Aid office</w:t>
        </w:r>
      </w:hyperlink>
      <w:r w:rsidRPr="0078355B">
        <w:rPr>
          <w:rFonts w:ascii="Helvetica" w:hAnsi="Helvetica" w:cs="Helvetica"/>
          <w:color w:val="555555"/>
          <w:sz w:val="20"/>
          <w:szCs w:val="20"/>
        </w:rPr>
        <w:t>. </w:t>
      </w:r>
    </w:p>
    <w:p w14:paraId="30EECFFE"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Living Resources Program </w:t>
      </w:r>
      <w:r w:rsidRPr="0078355B">
        <w:rPr>
          <w:rFonts w:ascii="Helvetica" w:hAnsi="Helvetica" w:cs="Helvetica"/>
          <w:color w:val="555555"/>
          <w:sz w:val="20"/>
          <w:szCs w:val="20"/>
        </w:rPr>
        <w:t>– Navigate challenging work and life situations with our employee assistance program.</w:t>
      </w:r>
    </w:p>
    <w:p w14:paraId="54AE208F"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 xml:space="preserve">Parental leave </w:t>
      </w:r>
      <w:r w:rsidRPr="0078355B">
        <w:rPr>
          <w:rFonts w:ascii="Helvetica" w:hAnsi="Helvetica" w:cs="Helvetica"/>
          <w:color w:val="555555"/>
          <w:sz w:val="20"/>
          <w:szCs w:val="20"/>
        </w:rPr>
        <w:t>is one of the most important benefits for any working parent. All employees who are welcoming a child—including fathers and adoptive parents—receive </w:t>
      </w:r>
      <w:r w:rsidRPr="0078355B">
        <w:rPr>
          <w:rStyle w:val="Strong"/>
          <w:rFonts w:ascii="Helvetica" w:hAnsi="Helvetica" w:cs="Helvetica"/>
          <w:color w:val="555555"/>
          <w:sz w:val="20"/>
          <w:szCs w:val="20"/>
        </w:rPr>
        <w:t>four weeks of fully paid parental leave</w:t>
      </w:r>
      <w:r w:rsidRPr="0078355B">
        <w:rPr>
          <w:rFonts w:ascii="Helvetica" w:hAnsi="Helvetica" w:cs="Helvetica"/>
          <w:color w:val="555555"/>
          <w:sz w:val="20"/>
          <w:szCs w:val="20"/>
        </w:rPr>
        <w:t>. Additional, unpaid leave may also be available, under the </w:t>
      </w:r>
      <w:hyperlink r:id="rId16" w:history="1">
        <w:r w:rsidRPr="0078355B">
          <w:rPr>
            <w:rStyle w:val="Hyperlink"/>
            <w:rFonts w:ascii="Helvetica" w:hAnsi="Helvetica" w:cs="Helvetica"/>
            <w:sz w:val="20"/>
            <w:szCs w:val="20"/>
          </w:rPr>
          <w:t>Family and Medical Leave Act</w:t>
        </w:r>
      </w:hyperlink>
      <w:r w:rsidRPr="0078355B">
        <w:rPr>
          <w:rFonts w:ascii="Helvetica" w:hAnsi="Helvetica" w:cs="Helvetica"/>
          <w:color w:val="555555"/>
          <w:sz w:val="20"/>
          <w:szCs w:val="20"/>
        </w:rPr>
        <w:t>.  </w:t>
      </w:r>
    </w:p>
    <w:p w14:paraId="3723ED42"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Style w:val="Strong"/>
          <w:rFonts w:ascii="Helvetica" w:hAnsi="Helvetica" w:cs="Helvetica"/>
          <w:color w:val="555555"/>
          <w:sz w:val="20"/>
          <w:szCs w:val="20"/>
        </w:rPr>
        <w:t>Voluntary Deferred Compensation</w:t>
      </w:r>
      <w:r w:rsidRPr="0078355B">
        <w:rPr>
          <w:rFonts w:ascii="Helvetica" w:hAnsi="Helvetica" w:cs="Helvetica"/>
          <w:color w:val="555555"/>
          <w:sz w:val="20"/>
          <w:szCs w:val="20"/>
        </w:rPr>
        <w:t>– Save additional pre-tax funds for retirement in a </w:t>
      </w:r>
      <w:proofErr w:type="spellStart"/>
      <w:r w:rsidRPr="0078355B">
        <w:rPr>
          <w:rFonts w:ascii="Helvetica" w:hAnsi="Helvetica" w:cs="Helvetica"/>
          <w:color w:val="555555"/>
          <w:sz w:val="20"/>
          <w:szCs w:val="20"/>
        </w:rPr>
        <w:t>MaineSaves</w:t>
      </w:r>
      <w:proofErr w:type="spellEnd"/>
      <w:r w:rsidRPr="0078355B">
        <w:rPr>
          <w:rFonts w:ascii="Helvetica" w:hAnsi="Helvetica" w:cs="Helvetica"/>
          <w:color w:val="555555"/>
          <w:sz w:val="20"/>
          <w:szCs w:val="20"/>
        </w:rPr>
        <w:t> 457(b) account through payroll deductions. </w:t>
      </w:r>
    </w:p>
    <w:p w14:paraId="7851D89C" w14:textId="77777777" w:rsidR="0078355B" w:rsidRPr="0078355B" w:rsidRDefault="0078355B" w:rsidP="0078355B">
      <w:pPr>
        <w:numPr>
          <w:ilvl w:val="0"/>
          <w:numId w:val="4"/>
        </w:numPr>
        <w:spacing w:after="0" w:line="240" w:lineRule="auto"/>
        <w:ind w:left="0"/>
        <w:rPr>
          <w:rFonts w:ascii="Helvetica" w:hAnsi="Helvetica" w:cs="Helvetica"/>
          <w:color w:val="555555"/>
          <w:sz w:val="20"/>
          <w:szCs w:val="20"/>
        </w:rPr>
      </w:pPr>
      <w:r w:rsidRPr="0078355B">
        <w:rPr>
          <w:rFonts w:ascii="Helvetica" w:hAnsi="Helvetica" w:cs="Helvetica"/>
          <w:color w:val="555555"/>
          <w:sz w:val="20"/>
          <w:szCs w:val="20"/>
        </w:rPr>
        <w:t>Learn about </w:t>
      </w:r>
      <w:r w:rsidRPr="0078355B">
        <w:rPr>
          <w:rStyle w:val="Strong"/>
          <w:rFonts w:ascii="Helvetica" w:hAnsi="Helvetica" w:cs="Helvetica"/>
          <w:color w:val="555555"/>
          <w:sz w:val="20"/>
          <w:szCs w:val="20"/>
        </w:rPr>
        <w:t>additional wellness benefits</w:t>
      </w:r>
      <w:r w:rsidRPr="0078355B">
        <w:rPr>
          <w:rFonts w:ascii="Helvetica" w:hAnsi="Helvetica" w:cs="Helvetica"/>
          <w:color w:val="555555"/>
          <w:sz w:val="20"/>
          <w:szCs w:val="20"/>
        </w:rPr>
        <w:t> for State employees from the </w:t>
      </w:r>
      <w:hyperlink r:id="rId17" w:history="1">
        <w:r w:rsidRPr="0078355B">
          <w:rPr>
            <w:rStyle w:val="Hyperlink"/>
            <w:rFonts w:ascii="Helvetica" w:hAnsi="Helvetica" w:cs="Helvetica"/>
            <w:sz w:val="20"/>
            <w:szCs w:val="20"/>
          </w:rPr>
          <w:t>Office of Employee Health and Wellness</w:t>
        </w:r>
      </w:hyperlink>
      <w:r w:rsidRPr="0078355B">
        <w:rPr>
          <w:rFonts w:ascii="Helvetica" w:hAnsi="Helvetica" w:cs="Helvetica"/>
          <w:color w:val="555555"/>
          <w:sz w:val="20"/>
          <w:szCs w:val="20"/>
        </w:rPr>
        <w:t>. </w:t>
      </w:r>
    </w:p>
    <w:p w14:paraId="6B37717F" w14:textId="77777777" w:rsidR="0078355B" w:rsidRPr="0078355B" w:rsidRDefault="0078355B" w:rsidP="0078355B">
      <w:pPr>
        <w:rPr>
          <w:sz w:val="20"/>
          <w:szCs w:val="20"/>
        </w:rPr>
      </w:pPr>
    </w:p>
    <w:p w14:paraId="4909FA5D" w14:textId="77777777" w:rsidR="0078355B" w:rsidRPr="0078355B" w:rsidRDefault="0078355B" w:rsidP="0078355B">
      <w:pPr>
        <w:jc w:val="center"/>
        <w:rPr>
          <w:b/>
          <w:bCs/>
          <w:i/>
          <w:iCs/>
          <w:sz w:val="20"/>
          <w:szCs w:val="20"/>
        </w:rPr>
      </w:pPr>
      <w:r w:rsidRPr="0078355B">
        <w:rPr>
          <w:b/>
          <w:bCs/>
          <w:i/>
          <w:iCs/>
          <w:sz w:val="20"/>
          <w:szCs w:val="20"/>
        </w:rPr>
        <w:t>Maine State Government is an Equal Opportunity employer.  We celebrate diversity and are committed to creating an inclusive environment for all employees. We provide reasonable accommodations to qualified individuals with disabilities upon request</w:t>
      </w:r>
    </w:p>
    <w:p w14:paraId="67888F73" w14:textId="77777777" w:rsidR="0078355B" w:rsidRPr="0078355B" w:rsidRDefault="0078355B" w:rsidP="00FE2123">
      <w:pPr>
        <w:tabs>
          <w:tab w:val="left" w:pos="2385"/>
        </w:tabs>
        <w:spacing w:before="160" w:after="0" w:line="240" w:lineRule="auto"/>
        <w:ind w:right="-94"/>
        <w:rPr>
          <w:rFonts w:ascii="Calibri" w:eastAsia="Palatino Linotype" w:hAnsi="Calibri" w:cs="Calibri"/>
          <w:b/>
          <w:color w:val="C00000"/>
          <w:sz w:val="20"/>
          <w:szCs w:val="20"/>
        </w:rPr>
      </w:pPr>
    </w:p>
    <w:sectPr w:rsidR="0078355B" w:rsidRPr="0078355B" w:rsidSect="00EE615C">
      <w:pgSz w:w="12240" w:h="15840"/>
      <w:pgMar w:top="504" w:right="864" w:bottom="360" w:left="864"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4AAB8" w14:textId="77777777" w:rsidR="00687AF9" w:rsidRDefault="00687AF9" w:rsidP="00DB3BC9">
      <w:pPr>
        <w:spacing w:after="0" w:line="240" w:lineRule="auto"/>
      </w:pPr>
      <w:r>
        <w:separator/>
      </w:r>
    </w:p>
  </w:endnote>
  <w:endnote w:type="continuationSeparator" w:id="0">
    <w:p w14:paraId="3A001CB9" w14:textId="77777777" w:rsidR="00687AF9" w:rsidRDefault="00687AF9" w:rsidP="00DB3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GSMinchoE">
    <w:charset w:val="80"/>
    <w:family w:val="roman"/>
    <w:pitch w:val="variable"/>
    <w:sig w:usb0="E00002FF" w:usb1="2AC7EDFE" w:usb2="00000012" w:usb3="00000000" w:csb0="0002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EE48F" w14:textId="77777777" w:rsidR="00687AF9" w:rsidRDefault="00687AF9" w:rsidP="00DB3BC9">
      <w:pPr>
        <w:spacing w:after="0" w:line="240" w:lineRule="auto"/>
      </w:pPr>
      <w:r>
        <w:separator/>
      </w:r>
    </w:p>
  </w:footnote>
  <w:footnote w:type="continuationSeparator" w:id="0">
    <w:p w14:paraId="06F64DEF" w14:textId="77777777" w:rsidR="00687AF9" w:rsidRDefault="00687AF9" w:rsidP="00DB3B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FE4069"/>
    <w:multiLevelType w:val="multilevel"/>
    <w:tmpl w:val="83D64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E57EE7"/>
    <w:multiLevelType w:val="hybridMultilevel"/>
    <w:tmpl w:val="58DC6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B37A46"/>
    <w:multiLevelType w:val="hybridMultilevel"/>
    <w:tmpl w:val="2460B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107B04"/>
    <w:multiLevelType w:val="multilevel"/>
    <w:tmpl w:val="5C00E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ocumentProtection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DE9"/>
    <w:rsid w:val="00056C06"/>
    <w:rsid w:val="00063245"/>
    <w:rsid w:val="00084030"/>
    <w:rsid w:val="00087F18"/>
    <w:rsid w:val="00097512"/>
    <w:rsid w:val="000A0CD3"/>
    <w:rsid w:val="000C0A8C"/>
    <w:rsid w:val="000C6CB5"/>
    <w:rsid w:val="0011367C"/>
    <w:rsid w:val="00134AA4"/>
    <w:rsid w:val="00151F79"/>
    <w:rsid w:val="00176EC5"/>
    <w:rsid w:val="001A5794"/>
    <w:rsid w:val="001B1AFD"/>
    <w:rsid w:val="001C4F25"/>
    <w:rsid w:val="001D113E"/>
    <w:rsid w:val="001D30BA"/>
    <w:rsid w:val="001D773C"/>
    <w:rsid w:val="00230DE9"/>
    <w:rsid w:val="00232141"/>
    <w:rsid w:val="00232F15"/>
    <w:rsid w:val="00243C44"/>
    <w:rsid w:val="00244C9E"/>
    <w:rsid w:val="0028118A"/>
    <w:rsid w:val="00297D96"/>
    <w:rsid w:val="002E16BE"/>
    <w:rsid w:val="002F3F7E"/>
    <w:rsid w:val="0030243D"/>
    <w:rsid w:val="00321B09"/>
    <w:rsid w:val="00337482"/>
    <w:rsid w:val="0036077D"/>
    <w:rsid w:val="003735AF"/>
    <w:rsid w:val="003C0DB6"/>
    <w:rsid w:val="003D0F81"/>
    <w:rsid w:val="003F5111"/>
    <w:rsid w:val="00402C4C"/>
    <w:rsid w:val="004375B9"/>
    <w:rsid w:val="00460D78"/>
    <w:rsid w:val="004715F1"/>
    <w:rsid w:val="004A24C2"/>
    <w:rsid w:val="004B131D"/>
    <w:rsid w:val="004D2F3B"/>
    <w:rsid w:val="005223DF"/>
    <w:rsid w:val="00553165"/>
    <w:rsid w:val="0055326F"/>
    <w:rsid w:val="00554B59"/>
    <w:rsid w:val="00556D96"/>
    <w:rsid w:val="00575266"/>
    <w:rsid w:val="005754AC"/>
    <w:rsid w:val="005B0396"/>
    <w:rsid w:val="005D2DD3"/>
    <w:rsid w:val="005D5101"/>
    <w:rsid w:val="005D534D"/>
    <w:rsid w:val="00601726"/>
    <w:rsid w:val="006042B6"/>
    <w:rsid w:val="00615F1A"/>
    <w:rsid w:val="00621275"/>
    <w:rsid w:val="00664B4C"/>
    <w:rsid w:val="00687AF9"/>
    <w:rsid w:val="006B36FE"/>
    <w:rsid w:val="006B56AC"/>
    <w:rsid w:val="006C26F1"/>
    <w:rsid w:val="007265D6"/>
    <w:rsid w:val="0078355B"/>
    <w:rsid w:val="00784848"/>
    <w:rsid w:val="007B2728"/>
    <w:rsid w:val="007C23B6"/>
    <w:rsid w:val="007E43A1"/>
    <w:rsid w:val="00814124"/>
    <w:rsid w:val="00815A59"/>
    <w:rsid w:val="00825303"/>
    <w:rsid w:val="008256AC"/>
    <w:rsid w:val="008403BA"/>
    <w:rsid w:val="00864A0C"/>
    <w:rsid w:val="00891ADB"/>
    <w:rsid w:val="008B21F0"/>
    <w:rsid w:val="00905494"/>
    <w:rsid w:val="009072FE"/>
    <w:rsid w:val="00923D1E"/>
    <w:rsid w:val="00952D34"/>
    <w:rsid w:val="009620D8"/>
    <w:rsid w:val="00991CB5"/>
    <w:rsid w:val="009A34FC"/>
    <w:rsid w:val="009C3FE0"/>
    <w:rsid w:val="009E52F1"/>
    <w:rsid w:val="00A05F8A"/>
    <w:rsid w:val="00A85411"/>
    <w:rsid w:val="00A92F05"/>
    <w:rsid w:val="00AA39A2"/>
    <w:rsid w:val="00AB400E"/>
    <w:rsid w:val="00AE1B8B"/>
    <w:rsid w:val="00AF5D66"/>
    <w:rsid w:val="00B02B7C"/>
    <w:rsid w:val="00B1709A"/>
    <w:rsid w:val="00B35468"/>
    <w:rsid w:val="00B37CB9"/>
    <w:rsid w:val="00B439C3"/>
    <w:rsid w:val="00B4706B"/>
    <w:rsid w:val="00B50E21"/>
    <w:rsid w:val="00B564C2"/>
    <w:rsid w:val="00B956D4"/>
    <w:rsid w:val="00BA16D2"/>
    <w:rsid w:val="00BB10D0"/>
    <w:rsid w:val="00BB4BDB"/>
    <w:rsid w:val="00BC5F94"/>
    <w:rsid w:val="00BC65DF"/>
    <w:rsid w:val="00C24340"/>
    <w:rsid w:val="00C35037"/>
    <w:rsid w:val="00C74964"/>
    <w:rsid w:val="00C97B35"/>
    <w:rsid w:val="00CA2C81"/>
    <w:rsid w:val="00D060CA"/>
    <w:rsid w:val="00D06864"/>
    <w:rsid w:val="00D21B2D"/>
    <w:rsid w:val="00D35FDE"/>
    <w:rsid w:val="00D45140"/>
    <w:rsid w:val="00D566DD"/>
    <w:rsid w:val="00DB3BC9"/>
    <w:rsid w:val="00DB59B8"/>
    <w:rsid w:val="00DC4423"/>
    <w:rsid w:val="00DD4656"/>
    <w:rsid w:val="00DD7B62"/>
    <w:rsid w:val="00DE50B4"/>
    <w:rsid w:val="00DE56AE"/>
    <w:rsid w:val="00E01C11"/>
    <w:rsid w:val="00E3578A"/>
    <w:rsid w:val="00E52FE6"/>
    <w:rsid w:val="00E53348"/>
    <w:rsid w:val="00EC4436"/>
    <w:rsid w:val="00EE615C"/>
    <w:rsid w:val="00F12C35"/>
    <w:rsid w:val="00F16A1C"/>
    <w:rsid w:val="00F179BB"/>
    <w:rsid w:val="00F26C7E"/>
    <w:rsid w:val="00F27D9C"/>
    <w:rsid w:val="00F83FF0"/>
    <w:rsid w:val="00F931AE"/>
    <w:rsid w:val="00F95157"/>
    <w:rsid w:val="00FB1416"/>
    <w:rsid w:val="00FE2123"/>
    <w:rsid w:val="00FF4A96"/>
    <w:rsid w:val="00FF5A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90D1F"/>
  <w15:chartTrackingRefBased/>
  <w15:docId w15:val="{BC165DB1-EF26-49E5-B8C2-992F98A81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DE9"/>
    <w:pPr>
      <w:spacing w:after="200" w:line="276" w:lineRule="auto"/>
    </w:pPr>
    <w:rPr>
      <w:rFonts w:ascii="Palatino Linotype" w:eastAsia="HGSMinchoE" w:hAnsi="Palatino Linotype"/>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30D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0DE9"/>
    <w:pPr>
      <w:spacing w:after="160" w:line="240" w:lineRule="auto"/>
      <w:ind w:left="1008" w:hanging="288"/>
      <w:contextualSpacing/>
    </w:pPr>
    <w:rPr>
      <w:rFonts w:eastAsia="Palatino Linotype"/>
      <w:sz w:val="21"/>
    </w:rPr>
  </w:style>
  <w:style w:type="character" w:styleId="Hyperlink">
    <w:name w:val="Hyperlink"/>
    <w:uiPriority w:val="99"/>
    <w:unhideWhenUsed/>
    <w:rsid w:val="00230DE9"/>
    <w:rPr>
      <w:color w:val="3399FF"/>
      <w:u w:val="single"/>
    </w:rPr>
  </w:style>
  <w:style w:type="paragraph" w:styleId="BalloonText">
    <w:name w:val="Balloon Text"/>
    <w:basedOn w:val="Normal"/>
    <w:link w:val="BalloonTextChar"/>
    <w:uiPriority w:val="99"/>
    <w:semiHidden/>
    <w:unhideWhenUsed/>
    <w:rsid w:val="00230DE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30DE9"/>
    <w:rPr>
      <w:rFonts w:ascii="Tahoma" w:eastAsia="HGSMinchoE" w:hAnsi="Tahoma" w:cs="Tahoma"/>
      <w:sz w:val="16"/>
      <w:szCs w:val="16"/>
    </w:rPr>
  </w:style>
  <w:style w:type="paragraph" w:styleId="Header">
    <w:name w:val="header"/>
    <w:basedOn w:val="Normal"/>
    <w:link w:val="HeaderChar"/>
    <w:unhideWhenUsed/>
    <w:rsid w:val="00230DE9"/>
    <w:pPr>
      <w:tabs>
        <w:tab w:val="center" w:pos="4320"/>
        <w:tab w:val="right" w:pos="8640"/>
      </w:tabs>
    </w:pPr>
  </w:style>
  <w:style w:type="character" w:customStyle="1" w:styleId="HeaderChar">
    <w:name w:val="Header Char"/>
    <w:link w:val="Header"/>
    <w:rsid w:val="00230DE9"/>
    <w:rPr>
      <w:rFonts w:ascii="Palatino Linotype" w:eastAsia="HGSMinchoE" w:hAnsi="Palatino Linotype" w:cs="Times New Roman"/>
    </w:rPr>
  </w:style>
  <w:style w:type="character" w:customStyle="1" w:styleId="Grade-Code">
    <w:name w:val="Grade-Code"/>
    <w:uiPriority w:val="1"/>
    <w:qFormat/>
    <w:rsid w:val="00230DE9"/>
    <w:rPr>
      <w:rFonts w:ascii="Calibri" w:hAnsi="Calibri"/>
      <w:sz w:val="22"/>
    </w:rPr>
  </w:style>
  <w:style w:type="paragraph" w:styleId="Footer">
    <w:name w:val="footer"/>
    <w:basedOn w:val="Normal"/>
    <w:link w:val="FooterChar"/>
    <w:uiPriority w:val="99"/>
    <w:unhideWhenUsed/>
    <w:rsid w:val="00DB3BC9"/>
    <w:pPr>
      <w:tabs>
        <w:tab w:val="center" w:pos="4680"/>
        <w:tab w:val="right" w:pos="9360"/>
      </w:tabs>
      <w:spacing w:after="0" w:line="240" w:lineRule="auto"/>
    </w:pPr>
  </w:style>
  <w:style w:type="character" w:customStyle="1" w:styleId="FooterChar">
    <w:name w:val="Footer Char"/>
    <w:link w:val="Footer"/>
    <w:uiPriority w:val="99"/>
    <w:rsid w:val="00DB3BC9"/>
    <w:rPr>
      <w:rFonts w:ascii="Palatino Linotype" w:eastAsia="HGSMinchoE" w:hAnsi="Palatino Linotype" w:cs="Times New Roman"/>
    </w:rPr>
  </w:style>
  <w:style w:type="paragraph" w:customStyle="1" w:styleId="DefaultText">
    <w:name w:val="Default Text"/>
    <w:basedOn w:val="Normal"/>
    <w:rsid w:val="00DE50B4"/>
    <w:pPr>
      <w:autoSpaceDE w:val="0"/>
      <w:autoSpaceDN w:val="0"/>
      <w:adjustRightInd w:val="0"/>
      <w:spacing w:after="0" w:line="240" w:lineRule="auto"/>
    </w:pPr>
    <w:rPr>
      <w:rFonts w:ascii="Times New Roman" w:eastAsia="Times New Roman" w:hAnsi="Times New Roman"/>
      <w:sz w:val="24"/>
      <w:szCs w:val="24"/>
    </w:rPr>
  </w:style>
  <w:style w:type="character" w:customStyle="1" w:styleId="bold">
    <w:name w:val="bold"/>
    <w:rsid w:val="00F83FF0"/>
  </w:style>
  <w:style w:type="character" w:styleId="CommentReference">
    <w:name w:val="annotation reference"/>
    <w:uiPriority w:val="99"/>
    <w:semiHidden/>
    <w:unhideWhenUsed/>
    <w:rsid w:val="00C97B35"/>
    <w:rPr>
      <w:sz w:val="16"/>
      <w:szCs w:val="16"/>
    </w:rPr>
  </w:style>
  <w:style w:type="paragraph" w:styleId="CommentText">
    <w:name w:val="annotation text"/>
    <w:basedOn w:val="Normal"/>
    <w:link w:val="CommentTextChar"/>
    <w:uiPriority w:val="99"/>
    <w:semiHidden/>
    <w:unhideWhenUsed/>
    <w:rsid w:val="00C97B35"/>
    <w:rPr>
      <w:sz w:val="20"/>
      <w:szCs w:val="20"/>
    </w:rPr>
  </w:style>
  <w:style w:type="character" w:customStyle="1" w:styleId="CommentTextChar">
    <w:name w:val="Comment Text Char"/>
    <w:link w:val="CommentText"/>
    <w:uiPriority w:val="99"/>
    <w:semiHidden/>
    <w:rsid w:val="00C97B35"/>
    <w:rPr>
      <w:rFonts w:ascii="Palatino Linotype" w:eastAsia="HGSMinchoE" w:hAnsi="Palatino Linotype"/>
    </w:rPr>
  </w:style>
  <w:style w:type="paragraph" w:styleId="CommentSubject">
    <w:name w:val="annotation subject"/>
    <w:basedOn w:val="CommentText"/>
    <w:next w:val="CommentText"/>
    <w:link w:val="CommentSubjectChar"/>
    <w:uiPriority w:val="99"/>
    <w:semiHidden/>
    <w:unhideWhenUsed/>
    <w:rsid w:val="00C97B35"/>
    <w:rPr>
      <w:b/>
      <w:bCs/>
    </w:rPr>
  </w:style>
  <w:style w:type="character" w:customStyle="1" w:styleId="CommentSubjectChar">
    <w:name w:val="Comment Subject Char"/>
    <w:link w:val="CommentSubject"/>
    <w:uiPriority w:val="99"/>
    <w:semiHidden/>
    <w:rsid w:val="00C97B35"/>
    <w:rPr>
      <w:rFonts w:ascii="Palatino Linotype" w:eastAsia="HGSMinchoE" w:hAnsi="Palatino Linotype"/>
      <w:b/>
      <w:bCs/>
    </w:rPr>
  </w:style>
  <w:style w:type="paragraph" w:styleId="NormalWeb">
    <w:name w:val="Normal (Web)"/>
    <w:basedOn w:val="Normal"/>
    <w:uiPriority w:val="99"/>
    <w:unhideWhenUsed/>
    <w:rsid w:val="0078355B"/>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78355B"/>
    <w:rPr>
      <w:b/>
      <w:bCs/>
    </w:rPr>
  </w:style>
  <w:style w:type="character" w:styleId="Emphasis">
    <w:name w:val="Emphasis"/>
    <w:uiPriority w:val="20"/>
    <w:qFormat/>
    <w:rsid w:val="0078355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cc02.safelinks.protection.outlook.com/?url=https%3A%2F%2Fwww.maine.gov%2Fbhr%2Foeh%2Fbenefits%2Fsom-health-plan%2Fpremium-rates&amp;data=04%7C01%7CNoreen.Hart%40maine.gov%7Cf945e9ba0ccd406fd00308d9d083bed7%7C413fa8ab207d4b629bcdea1a8f2f864e%7C0%7C0%7C637770086524453680%7CUnknown%7CTWFpbGZsb3d8eyJWIjoiMC4wLjAwMDAiLCJQIjoiV2luMzIiLCJBTiI6Ik1haWwiLCJXVCI6Mn0%3D%7C3000&amp;sdata=C0xeISlxKjs9K8pOgvcaqWn3AP%2BYI%2FjYARyAGQvvaYM%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maine.gov/nrsc/jobs/application.shtml" TargetMode="External"/><Relationship Id="rId17" Type="http://schemas.openxmlformats.org/officeDocument/2006/relationships/hyperlink" Target="https://gcc02.safelinks.protection.outlook.com/?url=https%3A%2F%2Fwww.maine.gov%2Fbhr%2Foeh%2F&amp;data=04%7C01%7CNoreen.Hart%40maine.gov%7Cf945e9ba0ccd406fd00308d9d083bed7%7C413fa8ab207d4b629bcdea1a8f2f864e%7C0%7C0%7C637770086524483546%7CUnknown%7CTWFpbGZsb3d8eyJWIjoiMC4wLjAwMDAiLCJQIjoiV2luMzIiLCJBTiI6Ik1haWwiLCJXVCI6Mn0%3D%7C3000&amp;sdata=f8U7wBj4YrGl%2FDlR2z60TmdOmOfZMTk7I9pNH9%2FRJZ0%3D&amp;reserved=0" TargetMode="External"/><Relationship Id="rId2" Type="http://schemas.openxmlformats.org/officeDocument/2006/relationships/customXml" Target="../customXml/item2.xml"/><Relationship Id="rId16" Type="http://schemas.openxmlformats.org/officeDocument/2006/relationships/hyperlink" Target="https://gcc02.safelinks.protection.outlook.com/?url=https%3A%2F%2Fwww.maine.gov%2Fbhr%2Fstate-employees%2Frules-policies%2Fpolicy-practices-manual%2FEmployee-Rights-and-Responsibilities-Federal&amp;data=04%7C01%7CNoreen.Hart%40maine.gov%7Cf945e9ba0ccd406fd00308d9d083bed7%7C413fa8ab207d4b629bcdea1a8f2f864e%7C0%7C0%7C637770086524473590%7CUnknown%7CTWFpbGZsb3d8eyJWIjoiMC4wLjAwMDAiLCJQIjoiV2luMzIiLCJBTiI6Ik1haWwiLCJXVCI6Mn0%3D%7C3000&amp;sdata=RZQCVd3cCrCUFauYuSY23nqOmsEOH2dvJtVKHLybmDY%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maine.gov/acf" TargetMode="External"/><Relationship Id="rId5" Type="http://schemas.openxmlformats.org/officeDocument/2006/relationships/styles" Target="styles.xml"/><Relationship Id="rId15" Type="http://schemas.openxmlformats.org/officeDocument/2006/relationships/hyperlink" Target="https://gcc02.safelinks.protection.outlook.com/?url=https%3A%2F%2Fstudentaid.gov%2Fmanage-loans%2Fforgiveness-cancellation%2Fpublic-service&amp;data=04%7C01%7CNoreen.Hart%40maine.gov%7Cf945e9ba0ccd406fd00308d9d083bed7%7C413fa8ab207d4b629bcdea1a8f2f864e%7C0%7C0%7C637770086524473590%7CUnknown%7CTWFpbGZsb3d8eyJWIjoiMC4wLjAwMDAiLCJQIjoiV2luMzIiLCJBTiI6Ik1haWwiLCJXVCI6Mn0%3D%7C3000&amp;sdata=8rERXQHSjuiwvHERzGEX22SxUhNQ3w6ZvKsJ5ThwNlw%3D&amp;reserved=0"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cc02.safelinks.protection.outlook.com/?url=https%3A%2F%2Fwww.maine.gov%2Fbhr%2Foeh%2Fbenefits%2Fhealth-premium-credit&amp;data=04%7C01%7CNoreen.Hart%40maine.gov%7Cf945e9ba0ccd406fd00308d9d083bed7%7C413fa8ab207d4b629bcdea1a8f2f864e%7C0%7C0%7C637770086524463635%7CUnknown%7CTWFpbGZsb3d8eyJWIjoiMC4wLjAwMDAiLCJQIjoiV2luMzIiLCJBTiI6Ik1haWwiLCJXVCI6Mn0%3D%7C3000&amp;sdata=S7cbemo9TYwmvcE2RHY013DuL7xjUyqGFtlXf5lVf9s%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838C354001C943AFDB109181F453CA" ma:contentTypeVersion="7" ma:contentTypeDescription="Create a new document." ma:contentTypeScope="" ma:versionID="3bee8c60b3e51e7081eb2d2972be5719">
  <xsd:schema xmlns:xsd="http://www.w3.org/2001/XMLSchema" xmlns:xs="http://www.w3.org/2001/XMLSchema" xmlns:p="http://schemas.microsoft.com/office/2006/metadata/properties" xmlns:ns3="a77d7f4c-d8c4-4279-95fe-fefc7086a41d" xmlns:ns4="b514b4da-6b7d-4941-8b62-9ee21801b429" targetNamespace="http://schemas.microsoft.com/office/2006/metadata/properties" ma:root="true" ma:fieldsID="5c7c95096a8242f2bdb19cda8fc19e9b" ns3:_="" ns4:_="">
    <xsd:import namespace="a77d7f4c-d8c4-4279-95fe-fefc7086a41d"/>
    <xsd:import namespace="b514b4da-6b7d-4941-8b62-9ee21801b42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7d7f4c-d8c4-4279-95fe-fefc7086a41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14b4da-6b7d-4941-8b62-9ee21801b42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51713A-F309-406A-B10C-7F20789C93F7}">
  <ds:schemaRefs>
    <ds:schemaRef ds:uri="http://schemas.microsoft.com/sharepoint/v3/contenttype/forms"/>
  </ds:schemaRefs>
</ds:datastoreItem>
</file>

<file path=customXml/itemProps2.xml><?xml version="1.0" encoding="utf-8"?>
<ds:datastoreItem xmlns:ds="http://schemas.openxmlformats.org/officeDocument/2006/customXml" ds:itemID="{1CD190E2-210D-43BE-9EAE-76D4E657E24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0A3179D-1610-4679-A18B-043977D4EC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7d7f4c-d8c4-4279-95fe-fefc7086a41d"/>
    <ds:schemaRef ds:uri="b514b4da-6b7d-4941-8b62-9ee21801b4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1406</Words>
  <Characters>8019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9407</CharactersWithSpaces>
  <SharedDoc>false</SharedDoc>
  <HLinks>
    <vt:vector size="24" baseType="variant">
      <vt:variant>
        <vt:i4>4915209</vt:i4>
      </vt:variant>
      <vt:variant>
        <vt:i4>9</vt:i4>
      </vt:variant>
      <vt:variant>
        <vt:i4>0</vt:i4>
      </vt:variant>
      <vt:variant>
        <vt:i4>5</vt:i4>
      </vt:variant>
      <vt:variant>
        <vt:lpwstr>https://www.maine.gov/bhr/oeh/benefits/health-premium-credit</vt:lpwstr>
      </vt:variant>
      <vt:variant>
        <vt:lpwstr/>
      </vt:variant>
      <vt:variant>
        <vt:i4>1441864</vt:i4>
      </vt:variant>
      <vt:variant>
        <vt:i4>6</vt:i4>
      </vt:variant>
      <vt:variant>
        <vt:i4>0</vt:i4>
      </vt:variant>
      <vt:variant>
        <vt:i4>5</vt:i4>
      </vt:variant>
      <vt:variant>
        <vt:lpwstr>https://www.maine.gov/bhr/oeh/benefits/som-health-plan/premium-rates</vt:lpwstr>
      </vt:variant>
      <vt:variant>
        <vt:lpwstr/>
      </vt:variant>
      <vt:variant>
        <vt:i4>72</vt:i4>
      </vt:variant>
      <vt:variant>
        <vt:i4>3</vt:i4>
      </vt:variant>
      <vt:variant>
        <vt:i4>0</vt:i4>
      </vt:variant>
      <vt:variant>
        <vt:i4>5</vt:i4>
      </vt:variant>
      <vt:variant>
        <vt:lpwstr>http://www.maine.gov/nrsc/jobs/application.shtml</vt:lpwstr>
      </vt:variant>
      <vt:variant>
        <vt:lpwstr/>
      </vt:variant>
      <vt:variant>
        <vt:i4>6029394</vt:i4>
      </vt:variant>
      <vt:variant>
        <vt:i4>0</vt:i4>
      </vt:variant>
      <vt:variant>
        <vt:i4>0</vt:i4>
      </vt:variant>
      <vt:variant>
        <vt:i4>5</vt:i4>
      </vt:variant>
      <vt:variant>
        <vt:lpwstr>http://www.maine.gov/acf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Cotnoir, Thomas J</dc:creator>
  <cp:keywords/>
  <dc:description/>
  <cp:lastModifiedBy>Hart, Noreen</cp:lastModifiedBy>
  <cp:revision>4</cp:revision>
  <cp:lastPrinted>2022-10-13T17:53:00Z</cp:lastPrinted>
  <dcterms:created xsi:type="dcterms:W3CDTF">2022-10-18T15:28:00Z</dcterms:created>
  <dcterms:modified xsi:type="dcterms:W3CDTF">2022-10-18T15:48:00Z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0x0101005C838C354001C943AFDB109181F453CA</vt:lpwstr>
  </property>
</Properties>
</file>