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D96D0A5" w14:textId="3CCCEB48" w:rsidR="00B418B8" w:rsidRDefault="00B418B8" w:rsidP="0068718F">
      <w:pPr>
        <w:pStyle w:val="Header"/>
        <w:rPr>
          <w:rFonts w:asciiTheme="minorHAnsi" w:hAnsiTheme="minorHAnsi" w:cstheme="minorHAnsi"/>
          <w:b/>
          <w:bCs/>
          <w:color w:val="000000"/>
          <w:sz w:val="28"/>
          <w:szCs w:val="28"/>
          <w:shd w:val="clear" w:color="auto" w:fill="FFFFFF"/>
        </w:rPr>
      </w:pPr>
      <w:bookmarkStart w:id="0" w:name="H#H#POSTING_TITLE"/>
      <w:r>
        <w:rPr>
          <w:rFonts w:asciiTheme="minorHAnsi" w:hAnsiTheme="minorHAnsi" w:cstheme="minorHAnsi"/>
          <w:b/>
          <w:bCs/>
          <w:color w:val="000000"/>
          <w:sz w:val="28"/>
          <w:szCs w:val="28"/>
          <w:shd w:val="clear" w:color="auto" w:fill="FFFFFF"/>
        </w:rPr>
        <w:t>Northeast Division Director</w:t>
      </w:r>
      <w:r w:rsidRPr="00F7403E">
        <w:rPr>
          <w:rFonts w:ascii="Chronicle Office" w:hAnsi="Chronicle Office"/>
          <w:noProof/>
        </w:rPr>
        <w:t xml:space="preserve"> </w:t>
      </w:r>
      <w:r w:rsidR="003678A7" w:rsidRPr="00F7403E">
        <w:rPr>
          <w:rFonts w:ascii="Chronicle Office" w:hAnsi="Chronicle Office"/>
          <w:noProof/>
        </w:rPr>
        <w:drawing>
          <wp:anchor distT="0" distB="0" distL="114300" distR="114300" simplePos="0" relativeHeight="251659264" behindDoc="0" locked="0" layoutInCell="1" allowOverlap="1" wp14:anchorId="1CAB4C86" wp14:editId="524D63F7">
            <wp:simplePos x="882595" y="516835"/>
            <wp:positionH relativeFrom="margin">
              <wp:align>right</wp:align>
            </wp:positionH>
            <wp:positionV relativeFrom="margin">
              <wp:align>top</wp:align>
            </wp:positionV>
            <wp:extent cx="1912302" cy="551193"/>
            <wp:effectExtent l="0" t="0" r="0" b="1270"/>
            <wp:wrapSquare wrapText="bothSides"/>
            <wp:docPr id="47408879" name="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pic:cNvPicPr/>
                  </pic:nvPicPr>
                  <pic:blipFill>
                    <a:blip r:embed="rId10">
                      <a:extLst>
                        <a:ext uri="{28A0092B-C50C-407E-A947-70E740481C1C}">
                          <a14:useLocalDpi xmlns:a14="http://schemas.microsoft.com/office/drawing/2010/main" val="0"/>
                        </a:ext>
                      </a:extLst>
                    </a:blip>
                    <a:stretch>
                      <a:fillRect/>
                    </a:stretch>
                  </pic:blipFill>
                  <pic:spPr>
                    <a:xfrm>
                      <a:off x="0" y="0"/>
                      <a:ext cx="1912302" cy="551193"/>
                    </a:xfrm>
                    <a:prstGeom prst="rect">
                      <a:avLst/>
                    </a:prstGeom>
                  </pic:spPr>
                </pic:pic>
              </a:graphicData>
            </a:graphic>
            <wp14:sizeRelH relativeFrom="page">
              <wp14:pctWidth>0</wp14:pctWidth>
            </wp14:sizeRelH>
            <wp14:sizeRelV relativeFrom="page">
              <wp14:pctHeight>0</wp14:pctHeight>
            </wp14:sizeRelV>
          </wp:anchor>
        </w:drawing>
      </w:r>
      <w:bookmarkEnd w:id="0"/>
    </w:p>
    <w:p w14:paraId="126009FA" w14:textId="7F51992D" w:rsidR="005F2BE0" w:rsidRDefault="006A64F0" w:rsidP="0068718F">
      <w:pPr>
        <w:pStyle w:val="Header"/>
        <w:rPr>
          <w:rFonts w:asciiTheme="minorHAnsi" w:hAnsiTheme="minorHAnsi" w:cstheme="minorHAnsi"/>
          <w:b/>
          <w:bCs/>
          <w:color w:val="000000"/>
          <w:sz w:val="28"/>
          <w:szCs w:val="28"/>
          <w:shd w:val="clear" w:color="auto" w:fill="FFFFFF"/>
        </w:rPr>
      </w:pPr>
      <w:r w:rsidRPr="006A64F0">
        <w:rPr>
          <w:rFonts w:asciiTheme="minorHAnsi" w:hAnsiTheme="minorHAnsi" w:cstheme="minorHAnsi"/>
          <w:b/>
          <w:bCs/>
          <w:color w:val="000000"/>
          <w:sz w:val="28"/>
          <w:szCs w:val="28"/>
          <w:shd w:val="clear" w:color="auto" w:fill="FFFFFF"/>
        </w:rPr>
        <w:tab/>
      </w:r>
    </w:p>
    <w:p w14:paraId="4048D70F" w14:textId="77777777" w:rsidR="006A64F0" w:rsidRDefault="006A64F0" w:rsidP="0068718F">
      <w:pPr>
        <w:pStyle w:val="Header"/>
        <w:rPr>
          <w:rFonts w:asciiTheme="minorHAnsi" w:hAnsiTheme="minorHAnsi" w:cstheme="minorHAnsi"/>
          <w:b/>
          <w:bCs/>
          <w:color w:val="000000"/>
          <w:sz w:val="28"/>
          <w:szCs w:val="28"/>
          <w:shd w:val="clear" w:color="auto" w:fill="FFFFFF"/>
        </w:rPr>
      </w:pPr>
    </w:p>
    <w:p w14:paraId="493DDFAD" w14:textId="310E61FE" w:rsidR="005F2BE0" w:rsidRPr="00CE3E53" w:rsidRDefault="005F2BE0" w:rsidP="005F2BE0">
      <w:pPr>
        <w:pStyle w:val="Heading1"/>
        <w:rPr>
          <w:rFonts w:asciiTheme="minorHAnsi" w:hAnsiTheme="minorHAnsi" w:cstheme="minorHAnsi"/>
          <w:b/>
          <w:bCs/>
          <w:color w:val="49A942"/>
          <w:sz w:val="24"/>
          <w:szCs w:val="24"/>
          <w:lang w:val="en-US"/>
        </w:rPr>
      </w:pPr>
      <w:r>
        <w:rPr>
          <w:rFonts w:asciiTheme="minorHAnsi" w:hAnsiTheme="minorHAnsi" w:cstheme="minorHAnsi"/>
          <w:b/>
          <w:bCs/>
          <w:color w:val="49A942"/>
          <w:sz w:val="24"/>
          <w:szCs w:val="24"/>
          <w:lang w:val="en-US"/>
        </w:rPr>
        <w:t>Who We Are</w:t>
      </w:r>
      <w:r w:rsidR="00F507CD">
        <w:rPr>
          <w:rFonts w:asciiTheme="minorHAnsi" w:hAnsiTheme="minorHAnsi" w:cstheme="minorHAnsi"/>
          <w:b/>
          <w:bCs/>
          <w:color w:val="49A942"/>
          <w:sz w:val="24"/>
          <w:szCs w:val="24"/>
          <w:lang w:val="en-US"/>
        </w:rPr>
        <w:t>:</w:t>
      </w:r>
    </w:p>
    <w:p w14:paraId="26FC3013" w14:textId="77777777" w:rsidR="00675A7D" w:rsidRPr="00766ABD" w:rsidRDefault="00675A7D" w:rsidP="00675A7D">
      <w:pPr>
        <w:pStyle w:val="NormalWeb"/>
        <w:rPr>
          <w:rFonts w:asciiTheme="minorHAnsi" w:eastAsiaTheme="minorEastAsia" w:hAnsiTheme="minorHAnsi" w:cstheme="minorHAnsi"/>
          <w:sz w:val="22"/>
          <w:szCs w:val="22"/>
          <w:lang w:val="en-GB"/>
        </w:rPr>
      </w:pPr>
      <w:bookmarkStart w:id="1" w:name="_Hlk94612275"/>
      <w:r w:rsidRPr="00766ABD">
        <w:rPr>
          <w:rFonts w:asciiTheme="minorHAnsi" w:hAnsiTheme="minorHAnsi" w:cstheme="minorHAnsi"/>
          <w:color w:val="000000"/>
          <w:sz w:val="22"/>
          <w:szCs w:val="22"/>
        </w:rPr>
        <w:t>The Nature Conservancy’s mission is to protect the lands and waters upon which all life depends. As a science-based organization, we create innovative, on-the-ground solutions to our world’s toughest challenges so that we can create a world in which people and nature thrive.</w:t>
      </w:r>
      <w:r w:rsidRPr="00766ABD">
        <w:rPr>
          <w:rFonts w:asciiTheme="minorHAnsi" w:hAnsiTheme="minorHAnsi" w:cstheme="minorHAnsi"/>
          <w:sz w:val="22"/>
          <w:szCs w:val="22"/>
        </w:rPr>
        <w:t xml:space="preserve"> </w:t>
      </w:r>
      <w:r w:rsidRPr="00766ABD">
        <w:rPr>
          <w:rFonts w:asciiTheme="minorHAnsi" w:eastAsiaTheme="minorEastAsia" w:hAnsiTheme="minorHAnsi" w:cstheme="minorHAnsi"/>
          <w:sz w:val="22"/>
          <w:szCs w:val="22"/>
          <w:lang w:val="en-GB"/>
        </w:rPr>
        <w:t xml:space="preserve">We’re rooted in our Mission and guided by our Values, which includes a </w:t>
      </w:r>
      <w:hyperlink r:id="rId11" w:history="1">
        <w:r w:rsidRPr="00766ABD">
          <w:rPr>
            <w:rStyle w:val="Hyperlink"/>
            <w:rFonts w:asciiTheme="minorHAnsi" w:eastAsiaTheme="minorEastAsia" w:hAnsiTheme="minorHAnsi" w:cstheme="minorHAnsi"/>
            <w:sz w:val="22"/>
            <w:szCs w:val="22"/>
            <w:lang w:val="en-GB"/>
          </w:rPr>
          <w:t>Commitment to Diversity</w:t>
        </w:r>
      </w:hyperlink>
      <w:r w:rsidRPr="00766ABD">
        <w:rPr>
          <w:rFonts w:asciiTheme="minorHAnsi" w:eastAsiaTheme="minorEastAsia" w:hAnsiTheme="minorHAnsi" w:cstheme="minorHAnsi"/>
          <w:sz w:val="22"/>
          <w:szCs w:val="22"/>
          <w:lang w:val="en-GB"/>
        </w:rPr>
        <w:t xml:space="preserve"> and Respect for People, Communities, and Cultures. Whether it’s career development, flexible schedules, or a rewarding mission, there’s lots of reasons to love life #insideTNC. Want a better insight to TNC? Check out our </w:t>
      </w:r>
      <w:hyperlink r:id="rId12" w:history="1">
        <w:r w:rsidRPr="00766ABD">
          <w:rPr>
            <w:rStyle w:val="Hyperlink"/>
            <w:rFonts w:asciiTheme="minorHAnsi" w:eastAsiaTheme="minorEastAsia" w:hAnsiTheme="minorHAnsi" w:cstheme="minorHAnsi"/>
            <w:sz w:val="22"/>
            <w:szCs w:val="22"/>
            <w:lang w:val="en-GB"/>
          </w:rPr>
          <w:t>TNC Talent playlist on YouTube</w:t>
        </w:r>
      </w:hyperlink>
      <w:r w:rsidRPr="00766ABD">
        <w:rPr>
          <w:rStyle w:val="Hyperlink"/>
          <w:rFonts w:asciiTheme="minorHAnsi" w:eastAsiaTheme="minorEastAsia" w:hAnsiTheme="minorHAnsi" w:cstheme="minorHAnsi"/>
          <w:sz w:val="22"/>
          <w:szCs w:val="22"/>
          <w:lang w:val="en-GB"/>
        </w:rPr>
        <w:t xml:space="preserve"> </w:t>
      </w:r>
      <w:r w:rsidRPr="00766ABD">
        <w:rPr>
          <w:rFonts w:asciiTheme="minorHAnsi" w:hAnsiTheme="minorHAnsi" w:cstheme="minorHAnsi"/>
          <w:sz w:val="22"/>
          <w:szCs w:val="22"/>
        </w:rPr>
        <w:t xml:space="preserve"> or on </w:t>
      </w:r>
      <w:hyperlink r:id="rId13" w:history="1">
        <w:r w:rsidRPr="00766ABD">
          <w:rPr>
            <w:rStyle w:val="Hyperlink"/>
            <w:rFonts w:asciiTheme="minorHAnsi" w:eastAsiaTheme="minorEastAsia" w:hAnsiTheme="minorHAnsi" w:cstheme="minorHAnsi"/>
            <w:sz w:val="22"/>
            <w:szCs w:val="22"/>
          </w:rPr>
          <w:t>Glassdoor</w:t>
        </w:r>
      </w:hyperlink>
      <w:r w:rsidRPr="00766ABD">
        <w:rPr>
          <w:rFonts w:asciiTheme="minorHAnsi" w:hAnsiTheme="minorHAnsi" w:cstheme="minorHAnsi"/>
          <w:sz w:val="22"/>
          <w:szCs w:val="22"/>
        </w:rPr>
        <w:t xml:space="preserve">. </w:t>
      </w:r>
      <w:r w:rsidRPr="00766ABD">
        <w:rPr>
          <w:rFonts w:asciiTheme="minorHAnsi" w:eastAsiaTheme="minorEastAsia" w:hAnsiTheme="minorHAnsi" w:cstheme="minorHAnsi"/>
          <w:sz w:val="22"/>
          <w:szCs w:val="22"/>
          <w:lang w:val="en-GB"/>
        </w:rPr>
        <w:t xml:space="preserve"> </w:t>
      </w:r>
    </w:p>
    <w:p w14:paraId="33CD13AF" w14:textId="7B6189A8" w:rsidR="00675A7D" w:rsidRDefault="00675A7D" w:rsidP="00675A7D">
      <w:pPr>
        <w:pStyle w:val="NormalWeb"/>
        <w:rPr>
          <w:rFonts w:asciiTheme="minorHAnsi" w:hAnsiTheme="minorHAnsi" w:cstheme="minorHAnsi"/>
          <w:color w:val="000000"/>
          <w:sz w:val="22"/>
          <w:szCs w:val="22"/>
        </w:rPr>
      </w:pPr>
      <w:r w:rsidRPr="00766ABD">
        <w:rPr>
          <w:rFonts w:asciiTheme="minorHAnsi" w:eastAsiaTheme="minorEastAsia" w:hAnsiTheme="minorHAnsi" w:cstheme="minorHAnsi"/>
          <w:sz w:val="22"/>
          <w:szCs w:val="22"/>
          <w:lang w:val="en-GB"/>
        </w:rPr>
        <w:t>Our goal is to cultivate an inclusive work environment so that all our colleagues around the globe feel a sense of belonging, and that their unique contributions to our mission are valued. We know we’ll only achieve our Mission by hiring and engaging a diverse workforce that reflects the communities in which we work. In addition to the requirements in our postings, we recognize that people come with talent and experiences outside of a job.</w:t>
      </w:r>
      <w:r w:rsidRPr="00766ABD">
        <w:rPr>
          <w:rFonts w:asciiTheme="minorHAnsi" w:hAnsiTheme="minorHAnsi" w:cstheme="minorHAnsi"/>
          <w:sz w:val="22"/>
          <w:szCs w:val="22"/>
        </w:rPr>
        <w:t xml:space="preserve"> Diversity of experience and skills combined with passion is a key to innovation and a culture of inclusion! Please apply – we’d love to hear from you. T</w:t>
      </w:r>
      <w:r w:rsidRPr="00766ABD">
        <w:rPr>
          <w:rFonts w:asciiTheme="minorHAnsi" w:hAnsiTheme="minorHAnsi" w:cstheme="minorHAnsi"/>
          <w:color w:val="000000"/>
          <w:sz w:val="22"/>
          <w:szCs w:val="22"/>
        </w:rPr>
        <w:t>o quote myriad TNC staff members, “you’ll join for our mission, and you’ll stay for our people.”</w:t>
      </w:r>
      <w:bookmarkEnd w:id="1"/>
    </w:p>
    <w:p w14:paraId="72A1B702" w14:textId="1F68876D" w:rsidR="00541DD9" w:rsidRPr="00CE3E53" w:rsidRDefault="00E135FE" w:rsidP="00541DD9">
      <w:pPr>
        <w:pStyle w:val="Heading1"/>
        <w:rPr>
          <w:rFonts w:asciiTheme="minorHAnsi" w:hAnsiTheme="minorHAnsi" w:cstheme="minorHAnsi"/>
          <w:b/>
          <w:bCs/>
          <w:sz w:val="24"/>
          <w:szCs w:val="24"/>
          <w:lang w:val="en-US"/>
        </w:rPr>
      </w:pPr>
      <w:r>
        <w:rPr>
          <w:rFonts w:asciiTheme="minorHAnsi" w:hAnsiTheme="minorHAnsi" w:cstheme="minorHAnsi"/>
          <w:b/>
          <w:bCs/>
          <w:color w:val="49A942"/>
          <w:sz w:val="24"/>
          <w:szCs w:val="24"/>
          <w:lang w:val="en-US"/>
        </w:rPr>
        <w:t xml:space="preserve">What </w:t>
      </w:r>
      <w:r w:rsidR="00675A7D">
        <w:rPr>
          <w:rFonts w:asciiTheme="minorHAnsi" w:hAnsiTheme="minorHAnsi" w:cstheme="minorHAnsi"/>
          <w:b/>
          <w:bCs/>
          <w:color w:val="49A942"/>
          <w:sz w:val="24"/>
          <w:szCs w:val="24"/>
          <w:lang w:val="en-US"/>
        </w:rPr>
        <w:t>We Can Achieve Together</w:t>
      </w:r>
      <w:r w:rsidR="00F507CD">
        <w:rPr>
          <w:rFonts w:asciiTheme="minorHAnsi" w:hAnsiTheme="minorHAnsi" w:cstheme="minorHAnsi"/>
          <w:b/>
          <w:bCs/>
          <w:color w:val="49A942"/>
          <w:sz w:val="24"/>
          <w:szCs w:val="24"/>
          <w:lang w:val="en-US"/>
        </w:rPr>
        <w:t>:</w:t>
      </w:r>
    </w:p>
    <w:p w14:paraId="70C5AE67" w14:textId="5D3DC007" w:rsidR="00283E33" w:rsidRPr="00283E33" w:rsidRDefault="00283E33" w:rsidP="00283E33">
      <w:pPr>
        <w:textAlignment w:val="top"/>
        <w:rPr>
          <w:rFonts w:ascii="Calibri" w:hAnsi="Calibri" w:cs="Calibri"/>
          <w:sz w:val="22"/>
          <w:szCs w:val="22"/>
          <w:lang w:val="en-US"/>
        </w:rPr>
      </w:pPr>
      <w:r w:rsidRPr="00283E33">
        <w:rPr>
          <w:rFonts w:ascii="Calibri" w:hAnsi="Calibri" w:cs="Calibri"/>
          <w:sz w:val="22"/>
          <w:szCs w:val="22"/>
          <w:lang w:val="en-US"/>
        </w:rPr>
        <w:t xml:space="preserve">The Northeast Division of the North America Region includes ten </w:t>
      </w:r>
      <w:r>
        <w:rPr>
          <w:rFonts w:ascii="Calibri" w:hAnsi="Calibri" w:cs="Calibri"/>
          <w:sz w:val="22"/>
          <w:szCs w:val="22"/>
          <w:lang w:val="en-US"/>
        </w:rPr>
        <w:t>Business Units</w:t>
      </w:r>
      <w:r w:rsidRPr="00283E33">
        <w:rPr>
          <w:rFonts w:ascii="Calibri" w:hAnsi="Calibri" w:cs="Calibri"/>
          <w:sz w:val="22"/>
          <w:szCs w:val="22"/>
          <w:lang w:val="en-US"/>
        </w:rPr>
        <w:t xml:space="preserve"> (West Virginia, Maryland, Pennsylvania/Delaware, New Jersey, Connecticut, Rhode Island, Massachusetts, Vermont, New Hampshire, and Maine).   The Northeast Division has a combined annual budget of approximately $650M, 355 staff and annual fundraising of $40M. The Division Director facilitates cross-boundary approaches to significant conservation outcomes that have a tangible, lasting impact on the environment and the people that rely on it. Together, the Division develops and advances innovative solutions that address the systemic root causes of the challenges facing nature and people.  </w:t>
      </w:r>
    </w:p>
    <w:p w14:paraId="21FC3BA8" w14:textId="77777777" w:rsidR="00420A3F" w:rsidRPr="00420A3F" w:rsidRDefault="00420A3F" w:rsidP="00420A3F">
      <w:pPr>
        <w:jc w:val="center"/>
        <w:textAlignment w:val="top"/>
        <w:rPr>
          <w:rFonts w:asciiTheme="minorHAnsi" w:hAnsiTheme="minorHAnsi" w:cstheme="minorHAnsi"/>
          <w:b/>
          <w:sz w:val="22"/>
          <w:szCs w:val="22"/>
        </w:rPr>
      </w:pPr>
      <w:r w:rsidRPr="00420A3F">
        <w:rPr>
          <w:rFonts w:asciiTheme="minorHAnsi" w:hAnsiTheme="minorHAnsi" w:cstheme="minorHAnsi"/>
          <w:b/>
          <w:sz w:val="22"/>
          <w:szCs w:val="22"/>
        </w:rPr>
        <w:t>RESPONSIBILITIES &amp; ESSENTIAL FUNCTIONS</w:t>
      </w:r>
    </w:p>
    <w:p w14:paraId="743BD88B" w14:textId="77777777" w:rsidR="002D67B9" w:rsidRPr="002D67B9" w:rsidRDefault="002D67B9" w:rsidP="002D67B9">
      <w:pPr>
        <w:pStyle w:val="Default"/>
        <w:rPr>
          <w:rFonts w:asciiTheme="minorHAnsi" w:hAnsiTheme="minorHAnsi" w:cstheme="minorHAnsi"/>
          <w:color w:val="auto"/>
          <w:sz w:val="22"/>
          <w:szCs w:val="22"/>
        </w:rPr>
      </w:pPr>
      <w:bookmarkStart w:id="2" w:name="_Hlk146093845"/>
      <w:r w:rsidRPr="002D67B9">
        <w:rPr>
          <w:rFonts w:asciiTheme="minorHAnsi" w:hAnsiTheme="minorHAnsi" w:cstheme="minorHAnsi"/>
          <w:color w:val="auto"/>
          <w:sz w:val="22"/>
          <w:szCs w:val="22"/>
        </w:rPr>
        <w:t xml:space="preserve">The Division Director (“Director”) is the senior conservation leader and manager for the Conservancy’s Northeast Division of the North America Region. They lead the Division (made up of state Business Units, or “Chapters”) to advance The Nature Conservancy’s highest priorities through the TNC’s 2030 Goals, develop and ensure execution of project plans, raise funds, </w:t>
      </w:r>
      <w:proofErr w:type="gramStart"/>
      <w:r w:rsidRPr="002D67B9">
        <w:rPr>
          <w:rFonts w:asciiTheme="minorHAnsi" w:hAnsiTheme="minorHAnsi" w:cstheme="minorHAnsi"/>
          <w:color w:val="auto"/>
          <w:sz w:val="22"/>
          <w:szCs w:val="22"/>
        </w:rPr>
        <w:t>collaborate</w:t>
      </w:r>
      <w:proofErr w:type="gramEnd"/>
      <w:r w:rsidRPr="002D67B9">
        <w:rPr>
          <w:rFonts w:asciiTheme="minorHAnsi" w:hAnsiTheme="minorHAnsi" w:cstheme="minorHAnsi"/>
          <w:color w:val="auto"/>
          <w:sz w:val="22"/>
          <w:szCs w:val="22"/>
        </w:rPr>
        <w:t xml:space="preserve"> and engage volunteer trustees in cross border conservation, and develop emerging leaders. They add value by building and leading highly effective, nimble, teams that deliver tangible results at significant scale. </w:t>
      </w:r>
    </w:p>
    <w:p w14:paraId="36EF3EC3" w14:textId="77777777" w:rsidR="002D67B9" w:rsidRPr="002D67B9" w:rsidRDefault="002D67B9" w:rsidP="002D67B9">
      <w:pPr>
        <w:pStyle w:val="Default"/>
        <w:rPr>
          <w:rFonts w:asciiTheme="minorHAnsi" w:hAnsiTheme="minorHAnsi" w:cstheme="minorHAnsi"/>
          <w:color w:val="auto"/>
          <w:sz w:val="22"/>
          <w:szCs w:val="22"/>
        </w:rPr>
      </w:pPr>
    </w:p>
    <w:p w14:paraId="134798D5" w14:textId="77777777" w:rsidR="002D67B9" w:rsidRPr="002D67B9" w:rsidRDefault="002D67B9" w:rsidP="002D67B9">
      <w:pPr>
        <w:pStyle w:val="Default"/>
        <w:rPr>
          <w:rFonts w:asciiTheme="minorHAnsi" w:hAnsiTheme="minorHAnsi" w:cstheme="minorHAnsi"/>
          <w:color w:val="auto"/>
          <w:sz w:val="22"/>
          <w:szCs w:val="22"/>
        </w:rPr>
      </w:pPr>
      <w:r w:rsidRPr="002D67B9">
        <w:rPr>
          <w:rFonts w:asciiTheme="minorHAnsi" w:hAnsiTheme="minorHAnsi" w:cstheme="minorHAnsi"/>
          <w:color w:val="auto"/>
          <w:sz w:val="22"/>
          <w:szCs w:val="22"/>
        </w:rPr>
        <w:t xml:space="preserve">The Director exercises collaborative leadership to engage and execute across geographic (e.g., other Divisions, North America Region, Global) and programmatic boundaries and cultivates mutually beneficial agreements and relationships. They foster alignment, teamwork, collaboration, innovation, cooperation, team spirit, and synergy amongst the divisional leadership team. They invite and engage the differences each person has and leverages them for greater outcomes. They promote inclusion, a diverse workforce, diversity of thought, and shared ownership and commitment to the organization’s </w:t>
      </w:r>
      <w:r w:rsidRPr="002D67B9">
        <w:rPr>
          <w:rFonts w:asciiTheme="minorHAnsi" w:hAnsiTheme="minorHAnsi" w:cstheme="minorHAnsi"/>
          <w:color w:val="auto"/>
          <w:sz w:val="22"/>
          <w:szCs w:val="22"/>
        </w:rPr>
        <w:lastRenderedPageBreak/>
        <w:t xml:space="preserve">highest priorities. They provide demonstrated leadership in fostering diversity, equity, inclusion and justice within the Northeast Division teams, strategies, and projects; among staff, </w:t>
      </w:r>
      <w:proofErr w:type="gramStart"/>
      <w:r w:rsidRPr="002D67B9">
        <w:rPr>
          <w:rFonts w:asciiTheme="minorHAnsi" w:hAnsiTheme="minorHAnsi" w:cstheme="minorHAnsi"/>
          <w:color w:val="auto"/>
          <w:sz w:val="22"/>
          <w:szCs w:val="22"/>
        </w:rPr>
        <w:t>trustees</w:t>
      </w:r>
      <w:proofErr w:type="gramEnd"/>
      <w:r w:rsidRPr="002D67B9">
        <w:rPr>
          <w:rFonts w:asciiTheme="minorHAnsi" w:hAnsiTheme="minorHAnsi" w:cstheme="minorHAnsi"/>
          <w:color w:val="auto"/>
          <w:sz w:val="22"/>
          <w:szCs w:val="22"/>
        </w:rPr>
        <w:t xml:space="preserve"> and volunteers; across the organization and with partners.</w:t>
      </w:r>
    </w:p>
    <w:p w14:paraId="3CBEDCA0" w14:textId="77777777" w:rsidR="002D67B9" w:rsidRPr="002D67B9" w:rsidRDefault="002D67B9" w:rsidP="002D67B9">
      <w:pPr>
        <w:pStyle w:val="Default"/>
        <w:rPr>
          <w:rFonts w:asciiTheme="minorHAnsi" w:hAnsiTheme="minorHAnsi" w:cstheme="minorHAnsi"/>
          <w:color w:val="auto"/>
          <w:sz w:val="22"/>
          <w:szCs w:val="22"/>
        </w:rPr>
      </w:pPr>
    </w:p>
    <w:p w14:paraId="0122B747" w14:textId="77777777" w:rsidR="002D67B9" w:rsidRPr="002D67B9" w:rsidRDefault="002D67B9" w:rsidP="002D67B9">
      <w:pPr>
        <w:pStyle w:val="Default"/>
        <w:rPr>
          <w:rFonts w:asciiTheme="minorHAnsi" w:hAnsiTheme="minorHAnsi" w:cstheme="minorHAnsi"/>
          <w:color w:val="auto"/>
          <w:sz w:val="22"/>
          <w:szCs w:val="22"/>
        </w:rPr>
      </w:pPr>
      <w:r w:rsidRPr="002D67B9">
        <w:rPr>
          <w:rFonts w:asciiTheme="minorHAnsi" w:hAnsiTheme="minorHAnsi" w:cstheme="minorHAnsi"/>
          <w:color w:val="auto"/>
          <w:sz w:val="22"/>
          <w:szCs w:val="22"/>
        </w:rPr>
        <w:t xml:space="preserve">The Division Director holds the authority and is ultimately responsible for the financial performance and effective administration of the programs and projects within the Division. The Director actively manages the performance of Business Unit (BU) Leaders and holds them accountable for excellence in people and fiscal management, conservation and fundraising goals, compliance, and risk management. The Director works with BU Leaders to allocate financial and human resources across the organization by approving budgets and advancing organizational priorities which dictate private and public fundraising goals. They work closely with Chapter trustee/advisory boards to advance The Nature Conservancy’s strategies. </w:t>
      </w:r>
    </w:p>
    <w:p w14:paraId="2BDDC768" w14:textId="77777777" w:rsidR="002D67B9" w:rsidRPr="002D67B9" w:rsidRDefault="002D67B9" w:rsidP="002D67B9">
      <w:pPr>
        <w:pStyle w:val="Default"/>
        <w:rPr>
          <w:rFonts w:asciiTheme="minorHAnsi" w:hAnsiTheme="minorHAnsi" w:cstheme="minorHAnsi"/>
          <w:color w:val="auto"/>
          <w:sz w:val="22"/>
          <w:szCs w:val="22"/>
        </w:rPr>
      </w:pPr>
    </w:p>
    <w:p w14:paraId="7637A57D" w14:textId="77777777" w:rsidR="002D67B9" w:rsidRPr="002D67B9" w:rsidRDefault="002D67B9" w:rsidP="002D67B9">
      <w:pPr>
        <w:pStyle w:val="Default"/>
        <w:rPr>
          <w:rFonts w:asciiTheme="minorHAnsi" w:hAnsiTheme="minorHAnsi" w:cstheme="minorHAnsi"/>
          <w:color w:val="auto"/>
          <w:sz w:val="22"/>
          <w:szCs w:val="22"/>
        </w:rPr>
      </w:pPr>
      <w:r w:rsidRPr="002D67B9">
        <w:rPr>
          <w:rFonts w:asciiTheme="minorHAnsi" w:hAnsiTheme="minorHAnsi" w:cstheme="minorHAnsi"/>
          <w:color w:val="auto"/>
          <w:sz w:val="22"/>
          <w:szCs w:val="22"/>
        </w:rPr>
        <w:t>As one of the leading conservation spokespeople for the Conservancy, they fundraise with public and private donors and ensures that sufficient resources are available to achieve the Conservancy’s organizational goals. They represent the Conservancy internally and externally to an array of communities, partners, policy makers and other audiences, advocating for and raising the visibility of The Nature Conservancy. They lead the Northeast Leadership Council and Division teams, collectively creating a bold vision for the division and collaborating on innovative, cross-boundary projects and funding efforts that help maximize the Division’s collective contributions to realizing the Conservancy’s 2030 goals.</w:t>
      </w:r>
    </w:p>
    <w:p w14:paraId="4FD4A768" w14:textId="77777777" w:rsidR="002D67B9" w:rsidRPr="002D67B9" w:rsidRDefault="002D67B9" w:rsidP="002D67B9">
      <w:pPr>
        <w:pStyle w:val="Default"/>
        <w:rPr>
          <w:rFonts w:asciiTheme="minorHAnsi" w:hAnsiTheme="minorHAnsi" w:cstheme="minorHAnsi"/>
          <w:color w:val="auto"/>
          <w:sz w:val="22"/>
          <w:szCs w:val="22"/>
        </w:rPr>
      </w:pPr>
    </w:p>
    <w:p w14:paraId="2C270DBC" w14:textId="77777777" w:rsidR="002D67B9" w:rsidRPr="002D67B9" w:rsidRDefault="002D67B9" w:rsidP="002D67B9">
      <w:pPr>
        <w:pStyle w:val="Default"/>
        <w:rPr>
          <w:rFonts w:asciiTheme="minorHAnsi" w:hAnsiTheme="minorHAnsi" w:cstheme="minorHAnsi"/>
          <w:color w:val="auto"/>
          <w:sz w:val="22"/>
          <w:szCs w:val="22"/>
        </w:rPr>
      </w:pPr>
      <w:r w:rsidRPr="002D67B9">
        <w:rPr>
          <w:rFonts w:asciiTheme="minorHAnsi" w:hAnsiTheme="minorHAnsi" w:cstheme="minorHAnsi"/>
          <w:color w:val="auto"/>
          <w:sz w:val="22"/>
          <w:szCs w:val="22"/>
        </w:rPr>
        <w:t xml:space="preserve">The Division Director reports to the North America Region Managing Director and is a member of the North America Leadership Council (NALC). As such, the Director plays a significant role in the strategic direction of the North America Region. </w:t>
      </w:r>
    </w:p>
    <w:p w14:paraId="47094291" w14:textId="77777777" w:rsidR="002D67B9" w:rsidRPr="002D67B9" w:rsidRDefault="002D67B9" w:rsidP="002D67B9">
      <w:pPr>
        <w:pStyle w:val="Default"/>
        <w:rPr>
          <w:color w:val="auto"/>
          <w:sz w:val="22"/>
          <w:szCs w:val="22"/>
        </w:rPr>
      </w:pPr>
    </w:p>
    <w:p w14:paraId="494B9AF4" w14:textId="77777777" w:rsidR="002D67B9" w:rsidRPr="002D67B9" w:rsidRDefault="002D67B9" w:rsidP="002D67B9">
      <w:pPr>
        <w:pStyle w:val="Default"/>
        <w:rPr>
          <w:color w:val="auto"/>
          <w:sz w:val="22"/>
          <w:szCs w:val="22"/>
        </w:rPr>
      </w:pPr>
      <w:r w:rsidRPr="002D67B9">
        <w:rPr>
          <w:color w:val="auto"/>
          <w:sz w:val="22"/>
          <w:szCs w:val="22"/>
        </w:rPr>
        <w:t xml:space="preserve">Success in the position will be demonstrated by: </w:t>
      </w:r>
    </w:p>
    <w:p w14:paraId="74845A27" w14:textId="77777777" w:rsidR="002D67B9" w:rsidRPr="002D67B9" w:rsidRDefault="002D67B9" w:rsidP="002D67B9">
      <w:pPr>
        <w:pStyle w:val="Default"/>
        <w:numPr>
          <w:ilvl w:val="0"/>
          <w:numId w:val="23"/>
        </w:numPr>
        <w:rPr>
          <w:color w:val="auto"/>
          <w:sz w:val="22"/>
          <w:szCs w:val="22"/>
        </w:rPr>
      </w:pPr>
      <w:r w:rsidRPr="002D67B9">
        <w:rPr>
          <w:color w:val="auto"/>
          <w:sz w:val="22"/>
          <w:szCs w:val="22"/>
        </w:rPr>
        <w:t xml:space="preserve">Staff across the Division has a shared ownership of TNC’s 2030 Goals and is effectively collaborating to deliver maximum conservation impact. </w:t>
      </w:r>
    </w:p>
    <w:p w14:paraId="1483905E" w14:textId="77777777" w:rsidR="002D67B9" w:rsidRPr="002D67B9" w:rsidRDefault="002D67B9" w:rsidP="002D67B9">
      <w:pPr>
        <w:pStyle w:val="ListParagraph"/>
        <w:numPr>
          <w:ilvl w:val="0"/>
          <w:numId w:val="23"/>
        </w:numPr>
        <w:contextualSpacing w:val="0"/>
        <w:rPr>
          <w:rFonts w:ascii="Calibri" w:hAnsi="Calibri" w:cs="Calibri"/>
          <w:color w:val="000000"/>
          <w:sz w:val="22"/>
          <w:szCs w:val="22"/>
        </w:rPr>
      </w:pPr>
      <w:r w:rsidRPr="002D67B9">
        <w:rPr>
          <w:rFonts w:ascii="Calibri" w:hAnsi="Calibri" w:cs="Calibri"/>
          <w:color w:val="000000"/>
          <w:sz w:val="22"/>
          <w:szCs w:val="22"/>
        </w:rPr>
        <w:t xml:space="preserve">Building and managing a large and high functioning team through organizational change and creating a culture that strikes an appropriate balance between achieving alignment with organizational priorities and encouraging innovation, local </w:t>
      </w:r>
      <w:proofErr w:type="gramStart"/>
      <w:r w:rsidRPr="002D67B9">
        <w:rPr>
          <w:rFonts w:ascii="Calibri" w:hAnsi="Calibri" w:cs="Calibri"/>
          <w:color w:val="000000"/>
          <w:sz w:val="22"/>
          <w:szCs w:val="22"/>
        </w:rPr>
        <w:t>leadership</w:t>
      </w:r>
      <w:proofErr w:type="gramEnd"/>
      <w:r w:rsidRPr="002D67B9">
        <w:rPr>
          <w:rFonts w:ascii="Calibri" w:hAnsi="Calibri" w:cs="Calibri"/>
          <w:color w:val="000000"/>
          <w:sz w:val="22"/>
          <w:szCs w:val="22"/>
        </w:rPr>
        <w:t xml:space="preserve"> and program delivery.</w:t>
      </w:r>
    </w:p>
    <w:p w14:paraId="164625EA" w14:textId="77777777" w:rsidR="002D67B9" w:rsidRPr="002D67B9" w:rsidRDefault="002D67B9" w:rsidP="002D67B9">
      <w:pPr>
        <w:pStyle w:val="Default"/>
        <w:numPr>
          <w:ilvl w:val="0"/>
          <w:numId w:val="23"/>
        </w:numPr>
        <w:rPr>
          <w:color w:val="auto"/>
          <w:sz w:val="22"/>
          <w:szCs w:val="22"/>
        </w:rPr>
      </w:pPr>
      <w:r w:rsidRPr="002D67B9">
        <w:rPr>
          <w:color w:val="auto"/>
          <w:sz w:val="22"/>
          <w:szCs w:val="22"/>
        </w:rPr>
        <w:t xml:space="preserve">Continually increasing commitment of both division and regional resources (people and funding) to TNC’s priority conservation strategies and outcomes. </w:t>
      </w:r>
    </w:p>
    <w:p w14:paraId="1C294B97" w14:textId="77777777" w:rsidR="002D67B9" w:rsidRPr="002D67B9" w:rsidRDefault="002D67B9" w:rsidP="002D67B9">
      <w:pPr>
        <w:pStyle w:val="Default"/>
        <w:numPr>
          <w:ilvl w:val="0"/>
          <w:numId w:val="23"/>
        </w:numPr>
        <w:rPr>
          <w:color w:val="auto"/>
          <w:sz w:val="22"/>
          <w:szCs w:val="22"/>
        </w:rPr>
      </w:pPr>
      <w:r w:rsidRPr="002D67B9">
        <w:rPr>
          <w:color w:val="auto"/>
          <w:sz w:val="22"/>
          <w:szCs w:val="22"/>
        </w:rPr>
        <w:t xml:space="preserve">Engaged and diverse workforce in division and region (measured by Our TNC survey engagement scores and diversity statistics). </w:t>
      </w:r>
    </w:p>
    <w:p w14:paraId="7745A191" w14:textId="77777777" w:rsidR="002D67B9" w:rsidRPr="002D67B9" w:rsidRDefault="002D67B9" w:rsidP="002D67B9">
      <w:pPr>
        <w:pStyle w:val="ListParagraph"/>
        <w:widowControl w:val="0"/>
        <w:numPr>
          <w:ilvl w:val="0"/>
          <w:numId w:val="23"/>
        </w:numPr>
        <w:tabs>
          <w:tab w:val="left" w:pos="500"/>
          <w:tab w:val="left" w:pos="501"/>
        </w:tabs>
        <w:autoSpaceDE w:val="0"/>
        <w:autoSpaceDN w:val="0"/>
        <w:contextualSpacing w:val="0"/>
        <w:rPr>
          <w:rFonts w:ascii="Calibri" w:hAnsi="Calibri" w:cs="Calibri"/>
          <w:sz w:val="22"/>
          <w:szCs w:val="22"/>
        </w:rPr>
      </w:pPr>
      <w:r w:rsidRPr="002D67B9">
        <w:rPr>
          <w:rFonts w:ascii="Calibri" w:hAnsi="Calibri" w:cs="Calibri"/>
          <w:sz w:val="22"/>
          <w:szCs w:val="22"/>
        </w:rPr>
        <w:t>Advancing our commitment to Diversity, Equity, and Inclusion (DEI) through continuous development, modeling inclusive behaviors, and applying DEI in operational and programmatic contexts.</w:t>
      </w:r>
    </w:p>
    <w:p w14:paraId="45541CFB" w14:textId="77777777" w:rsidR="002D67B9" w:rsidRPr="002D67B9" w:rsidRDefault="002D67B9" w:rsidP="002D67B9">
      <w:pPr>
        <w:pStyle w:val="Default"/>
        <w:numPr>
          <w:ilvl w:val="0"/>
          <w:numId w:val="23"/>
        </w:numPr>
        <w:rPr>
          <w:color w:val="auto"/>
          <w:sz w:val="22"/>
          <w:szCs w:val="22"/>
        </w:rPr>
      </w:pPr>
      <w:r w:rsidRPr="002D67B9">
        <w:rPr>
          <w:color w:val="auto"/>
          <w:sz w:val="22"/>
          <w:szCs w:val="22"/>
        </w:rPr>
        <w:t xml:space="preserve">Actively managing, </w:t>
      </w:r>
      <w:proofErr w:type="gramStart"/>
      <w:r w:rsidRPr="002D67B9">
        <w:rPr>
          <w:color w:val="auto"/>
          <w:sz w:val="22"/>
          <w:szCs w:val="22"/>
        </w:rPr>
        <w:t>coaching</w:t>
      </w:r>
      <w:proofErr w:type="gramEnd"/>
      <w:r w:rsidRPr="002D67B9">
        <w:rPr>
          <w:color w:val="auto"/>
          <w:sz w:val="22"/>
          <w:szCs w:val="22"/>
        </w:rPr>
        <w:t xml:space="preserve"> and developing a high-functioning group of Business Unit Leaders.</w:t>
      </w:r>
    </w:p>
    <w:p w14:paraId="46E892D7" w14:textId="77777777" w:rsidR="002D67B9" w:rsidRPr="002D67B9" w:rsidRDefault="002D67B9" w:rsidP="002D67B9">
      <w:pPr>
        <w:pStyle w:val="Default"/>
        <w:numPr>
          <w:ilvl w:val="0"/>
          <w:numId w:val="23"/>
        </w:numPr>
        <w:rPr>
          <w:color w:val="auto"/>
          <w:sz w:val="22"/>
          <w:szCs w:val="22"/>
        </w:rPr>
      </w:pPr>
      <w:r w:rsidRPr="002D67B9">
        <w:rPr>
          <w:color w:val="auto"/>
          <w:sz w:val="22"/>
          <w:szCs w:val="22"/>
        </w:rPr>
        <w:t xml:space="preserve">Increasing funding for strategies that advance TNC’s Global priority conservation outcomes. </w:t>
      </w:r>
    </w:p>
    <w:bookmarkEnd w:id="2"/>
    <w:p w14:paraId="63560AC9" w14:textId="77777777" w:rsidR="002D67B9" w:rsidRDefault="002D67B9" w:rsidP="002D67B9">
      <w:pPr>
        <w:pStyle w:val="Default"/>
        <w:ind w:left="1080"/>
        <w:rPr>
          <w:rFonts w:ascii="Arial" w:hAnsi="Arial" w:cs="Arial"/>
          <w:color w:val="auto"/>
          <w:sz w:val="18"/>
          <w:szCs w:val="18"/>
        </w:rPr>
      </w:pPr>
    </w:p>
    <w:p w14:paraId="384F9D05" w14:textId="6D97E51A" w:rsidR="00453D09" w:rsidRPr="00CE3E53" w:rsidRDefault="00E135FE" w:rsidP="00453D09">
      <w:pPr>
        <w:pStyle w:val="Heading1"/>
        <w:rPr>
          <w:rFonts w:asciiTheme="minorHAnsi" w:hAnsiTheme="minorHAnsi" w:cstheme="minorHAnsi"/>
          <w:b/>
          <w:bCs/>
          <w:color w:val="49A942"/>
          <w:sz w:val="24"/>
          <w:szCs w:val="24"/>
          <w:lang w:val="en-US"/>
        </w:rPr>
      </w:pPr>
      <w:r w:rsidRPr="00B36EC7">
        <w:rPr>
          <w:rFonts w:asciiTheme="minorHAnsi" w:hAnsiTheme="minorHAnsi" w:cstheme="minorHAnsi"/>
          <w:b/>
          <w:bCs/>
          <w:color w:val="49A942"/>
          <w:sz w:val="24"/>
          <w:szCs w:val="24"/>
          <w:lang w:val="en-US"/>
        </w:rPr>
        <w:t xml:space="preserve">We’re Looking </w:t>
      </w:r>
      <w:r w:rsidR="00675A7D" w:rsidRPr="00B36EC7">
        <w:rPr>
          <w:rFonts w:asciiTheme="minorHAnsi" w:hAnsiTheme="minorHAnsi" w:cstheme="minorHAnsi"/>
          <w:b/>
          <w:bCs/>
          <w:color w:val="49A942"/>
          <w:sz w:val="24"/>
          <w:szCs w:val="24"/>
          <w:lang w:val="en-US"/>
        </w:rPr>
        <w:t>f</w:t>
      </w:r>
      <w:r w:rsidRPr="00B36EC7">
        <w:rPr>
          <w:rFonts w:asciiTheme="minorHAnsi" w:hAnsiTheme="minorHAnsi" w:cstheme="minorHAnsi"/>
          <w:b/>
          <w:bCs/>
          <w:color w:val="49A942"/>
          <w:sz w:val="24"/>
          <w:szCs w:val="24"/>
          <w:lang w:val="en-US"/>
        </w:rPr>
        <w:t>or</w:t>
      </w:r>
      <w:r w:rsidR="00675A7D" w:rsidRPr="00B36EC7">
        <w:rPr>
          <w:rFonts w:asciiTheme="minorHAnsi" w:hAnsiTheme="minorHAnsi" w:cstheme="minorHAnsi"/>
          <w:b/>
          <w:bCs/>
          <w:color w:val="49A942"/>
          <w:sz w:val="24"/>
          <w:szCs w:val="24"/>
          <w:lang w:val="en-US"/>
        </w:rPr>
        <w:t xml:space="preserve"> You</w:t>
      </w:r>
      <w:r w:rsidR="000C3369" w:rsidRPr="00B36EC7">
        <w:rPr>
          <w:rFonts w:asciiTheme="minorHAnsi" w:hAnsiTheme="minorHAnsi" w:cstheme="minorHAnsi"/>
          <w:b/>
          <w:bCs/>
          <w:color w:val="49A942"/>
          <w:sz w:val="24"/>
          <w:szCs w:val="24"/>
          <w:lang w:val="en-US"/>
        </w:rPr>
        <w:t>:</w:t>
      </w:r>
    </w:p>
    <w:p w14:paraId="1D0A5748" w14:textId="77777777" w:rsidR="00B418B8" w:rsidRDefault="00B36EC7" w:rsidP="00B418B8">
      <w:pPr>
        <w:pStyle w:val="Default"/>
        <w:rPr>
          <w:rFonts w:asciiTheme="minorHAnsi" w:hAnsiTheme="minorHAnsi" w:cstheme="minorHAnsi"/>
          <w:color w:val="auto"/>
          <w:sz w:val="22"/>
          <w:szCs w:val="22"/>
          <w:lang w:val="en-GB"/>
        </w:rPr>
      </w:pPr>
      <w:r w:rsidRPr="00B36EC7">
        <w:rPr>
          <w:rFonts w:asciiTheme="minorHAnsi" w:hAnsiTheme="minorHAnsi" w:cstheme="minorHAnsi"/>
          <w:sz w:val="22"/>
          <w:szCs w:val="22"/>
        </w:rPr>
        <w:t xml:space="preserve">Are you looking for work you can believe in? AT TNC we strive to embody a philosophy of “Work that You Can Believe in” </w:t>
      </w:r>
      <w:r w:rsidR="00784FB2" w:rsidRPr="00B72605">
        <w:rPr>
          <w:rFonts w:asciiTheme="minorHAnsi" w:hAnsiTheme="minorHAnsi" w:cstheme="minorHAnsi"/>
          <w:color w:val="auto"/>
          <w:sz w:val="22"/>
          <w:szCs w:val="22"/>
          <w:lang w:val="en-GB"/>
        </w:rPr>
        <w:t>where you can feel like you</w:t>
      </w:r>
      <w:r w:rsidR="00784FB2">
        <w:rPr>
          <w:rFonts w:asciiTheme="minorHAnsi" w:hAnsiTheme="minorHAnsi" w:cstheme="minorHAnsi"/>
          <w:color w:val="auto"/>
          <w:sz w:val="22"/>
          <w:szCs w:val="22"/>
          <w:lang w:val="en-GB"/>
        </w:rPr>
        <w:t xml:space="preserve"> are helping to a</w:t>
      </w:r>
      <w:r w:rsidR="00784FB2" w:rsidRPr="009C2B71">
        <w:rPr>
          <w:rFonts w:asciiTheme="minorHAnsi" w:hAnsiTheme="minorHAnsi" w:cstheme="minorHAnsi"/>
          <w:color w:val="auto"/>
          <w:sz w:val="22"/>
          <w:szCs w:val="22"/>
          <w:lang w:val="en-GB"/>
        </w:rPr>
        <w:t>ddress the most pressing environmental issues</w:t>
      </w:r>
      <w:r w:rsidR="00784FB2" w:rsidRPr="00B72605">
        <w:rPr>
          <w:rFonts w:asciiTheme="minorHAnsi" w:hAnsiTheme="minorHAnsi" w:cstheme="minorHAnsi"/>
          <w:color w:val="auto"/>
          <w:sz w:val="22"/>
          <w:szCs w:val="22"/>
          <w:lang w:val="en-GB"/>
        </w:rPr>
        <w:t xml:space="preserve"> </w:t>
      </w:r>
      <w:r w:rsidR="00784FB2">
        <w:rPr>
          <w:rFonts w:asciiTheme="minorHAnsi" w:hAnsiTheme="minorHAnsi" w:cstheme="minorHAnsi"/>
          <w:color w:val="auto"/>
          <w:sz w:val="22"/>
          <w:szCs w:val="22"/>
          <w:lang w:val="en-GB"/>
        </w:rPr>
        <w:t xml:space="preserve">and </w:t>
      </w:r>
      <w:r w:rsidR="00784FB2" w:rsidRPr="00B72605">
        <w:rPr>
          <w:rFonts w:asciiTheme="minorHAnsi" w:hAnsiTheme="minorHAnsi" w:cstheme="minorHAnsi"/>
          <w:color w:val="auto"/>
          <w:sz w:val="22"/>
          <w:szCs w:val="22"/>
          <w:lang w:val="en-GB"/>
        </w:rPr>
        <w:t xml:space="preserve">are making a difference every day. </w:t>
      </w:r>
    </w:p>
    <w:p w14:paraId="13BA4222" w14:textId="0C972245" w:rsidR="00B36EC7" w:rsidRPr="00B418B8" w:rsidRDefault="00B36EC7" w:rsidP="00B418B8">
      <w:pPr>
        <w:pStyle w:val="Default"/>
        <w:rPr>
          <w:rFonts w:asciiTheme="minorHAnsi" w:hAnsiTheme="minorHAnsi" w:cstheme="minorHAnsi"/>
          <w:color w:val="auto"/>
          <w:sz w:val="22"/>
          <w:szCs w:val="22"/>
          <w:lang w:val="en-GB"/>
        </w:rPr>
      </w:pPr>
      <w:r w:rsidRPr="00B36EC7">
        <w:rPr>
          <w:rFonts w:asciiTheme="minorHAnsi" w:hAnsiTheme="minorHAnsi" w:cstheme="minorHAnsi"/>
          <w:sz w:val="22"/>
          <w:szCs w:val="22"/>
        </w:rPr>
        <w:lastRenderedPageBreak/>
        <w:t xml:space="preserve">We’re looking for </w:t>
      </w:r>
      <w:r w:rsidR="002D67B9">
        <w:rPr>
          <w:rFonts w:asciiTheme="minorHAnsi" w:hAnsiTheme="minorHAnsi" w:cstheme="minorHAnsi"/>
          <w:sz w:val="22"/>
          <w:szCs w:val="22"/>
        </w:rPr>
        <w:t>a bold leader</w:t>
      </w:r>
      <w:r w:rsidRPr="00B36EC7">
        <w:rPr>
          <w:rFonts w:asciiTheme="minorHAnsi" w:hAnsiTheme="minorHAnsi" w:cstheme="minorHAnsi"/>
          <w:sz w:val="22"/>
          <w:szCs w:val="22"/>
        </w:rPr>
        <w:t xml:space="preserve"> with strong experience in leading a </w:t>
      </w:r>
      <w:r w:rsidR="002D67B9">
        <w:rPr>
          <w:rFonts w:asciiTheme="minorHAnsi" w:hAnsiTheme="minorHAnsi" w:cstheme="minorHAnsi"/>
          <w:sz w:val="22"/>
          <w:szCs w:val="22"/>
        </w:rPr>
        <w:t xml:space="preserve">high-functioning, </w:t>
      </w:r>
      <w:r w:rsidRPr="00B36EC7">
        <w:rPr>
          <w:rFonts w:asciiTheme="minorHAnsi" w:hAnsiTheme="minorHAnsi" w:cstheme="minorHAnsi"/>
          <w:sz w:val="22"/>
          <w:szCs w:val="22"/>
        </w:rPr>
        <w:t>diverse, multi-disciplinary team</w:t>
      </w:r>
      <w:r w:rsidR="00784FB2">
        <w:rPr>
          <w:rFonts w:asciiTheme="minorHAnsi" w:hAnsiTheme="minorHAnsi" w:cstheme="minorHAnsi"/>
          <w:sz w:val="22"/>
          <w:szCs w:val="22"/>
        </w:rPr>
        <w:t xml:space="preserve">.  </w:t>
      </w:r>
      <w:r w:rsidRPr="00B36EC7">
        <w:rPr>
          <w:rFonts w:asciiTheme="minorHAnsi" w:hAnsiTheme="minorHAnsi" w:cstheme="minorHAnsi"/>
          <w:sz w:val="22"/>
          <w:szCs w:val="22"/>
        </w:rPr>
        <w:t xml:space="preserve">The ideal candidate will have exceptional communication, listening and collaboration skills, while also being able to make hard, transparent decisions in a matrixed and sometimes ambiguous environment.  The ideal candidate will also have the emotional intelligence and disposition to build trust and lead the organization forward in ways that are equitable, </w:t>
      </w:r>
      <w:proofErr w:type="gramStart"/>
      <w:r w:rsidRPr="00B36EC7">
        <w:rPr>
          <w:rFonts w:asciiTheme="minorHAnsi" w:hAnsiTheme="minorHAnsi" w:cstheme="minorHAnsi"/>
          <w:sz w:val="22"/>
          <w:szCs w:val="22"/>
        </w:rPr>
        <w:t>fair</w:t>
      </w:r>
      <w:proofErr w:type="gramEnd"/>
      <w:r w:rsidRPr="00B36EC7">
        <w:rPr>
          <w:rFonts w:asciiTheme="minorHAnsi" w:hAnsiTheme="minorHAnsi" w:cstheme="minorHAnsi"/>
          <w:sz w:val="22"/>
          <w:szCs w:val="22"/>
        </w:rPr>
        <w:t xml:space="preserve"> and inclusive, while also being willing/able to navigate difficult or potentially contentious conversations.  Additionally, the ideal candidate will be a</w:t>
      </w:r>
      <w:r w:rsidR="00784FB2">
        <w:rPr>
          <w:rFonts w:asciiTheme="minorHAnsi" w:hAnsiTheme="minorHAnsi" w:cstheme="minorHAnsi"/>
          <w:sz w:val="22"/>
          <w:szCs w:val="22"/>
        </w:rPr>
        <w:t>n innovative,</w:t>
      </w:r>
      <w:r w:rsidRPr="00B36EC7">
        <w:rPr>
          <w:rFonts w:asciiTheme="minorHAnsi" w:hAnsiTheme="minorHAnsi" w:cstheme="minorHAnsi"/>
          <w:sz w:val="22"/>
          <w:szCs w:val="22"/>
        </w:rPr>
        <w:t xml:space="preserve"> big picture thinker who can articulate and align </w:t>
      </w:r>
      <w:r>
        <w:rPr>
          <w:rFonts w:asciiTheme="minorHAnsi" w:hAnsiTheme="minorHAnsi" w:cstheme="minorHAnsi"/>
          <w:sz w:val="22"/>
          <w:szCs w:val="22"/>
        </w:rPr>
        <w:t>the Northeast Division</w:t>
      </w:r>
      <w:r w:rsidRPr="00B36EC7">
        <w:rPr>
          <w:rFonts w:asciiTheme="minorHAnsi" w:hAnsiTheme="minorHAnsi" w:cstheme="minorHAnsi"/>
          <w:sz w:val="22"/>
          <w:szCs w:val="22"/>
        </w:rPr>
        <w:t xml:space="preserve"> strategies, programs, and projects with the larger TNC organization.  This is an exciting opportunity to contribute to the ongoing mission of conservation by directing and shaping the work of our team!</w:t>
      </w:r>
    </w:p>
    <w:p w14:paraId="6D943D8C" w14:textId="77777777" w:rsidR="00B36EC7" w:rsidRPr="00B36EC7" w:rsidRDefault="00B36EC7" w:rsidP="00B36EC7">
      <w:pPr>
        <w:pStyle w:val="NormalWeb"/>
        <w:shd w:val="clear" w:color="auto" w:fill="FFFFFF"/>
        <w:spacing w:before="0" w:beforeAutospacing="0" w:after="0" w:afterAutospacing="0"/>
        <w:rPr>
          <w:rFonts w:asciiTheme="minorHAnsi" w:eastAsiaTheme="minorEastAsia" w:hAnsiTheme="minorHAnsi" w:cstheme="minorHAnsi"/>
          <w:sz w:val="22"/>
          <w:szCs w:val="22"/>
        </w:rPr>
      </w:pPr>
    </w:p>
    <w:p w14:paraId="6B87C334" w14:textId="3DA3C4CA" w:rsidR="00B36EC7" w:rsidRPr="00B36EC7" w:rsidRDefault="00B36EC7" w:rsidP="00B36EC7">
      <w:pPr>
        <w:pStyle w:val="NormalWeb"/>
        <w:shd w:val="clear" w:color="auto" w:fill="FFFFFF"/>
        <w:spacing w:before="0" w:beforeAutospacing="0" w:after="0" w:afterAutospacing="0"/>
        <w:rPr>
          <w:rFonts w:asciiTheme="minorHAnsi" w:eastAsiaTheme="minorEastAsia" w:hAnsiTheme="minorHAnsi" w:cstheme="minorHAnsi"/>
          <w:sz w:val="22"/>
          <w:szCs w:val="22"/>
        </w:rPr>
      </w:pPr>
      <w:r w:rsidRPr="00B36EC7">
        <w:rPr>
          <w:rFonts w:asciiTheme="minorHAnsi" w:eastAsiaTheme="minorEastAsia" w:hAnsiTheme="minorHAnsi" w:cstheme="minorHAnsi"/>
          <w:sz w:val="22"/>
          <w:szCs w:val="22"/>
        </w:rPr>
        <w:t xml:space="preserve">The starting pay range for a candidate selected for this position is generally within the range of </w:t>
      </w:r>
      <w:r w:rsidRPr="00402E1E">
        <w:rPr>
          <w:rFonts w:asciiTheme="minorHAnsi" w:eastAsiaTheme="minorEastAsia" w:hAnsiTheme="minorHAnsi" w:cstheme="minorHAnsi"/>
          <w:sz w:val="22"/>
          <w:szCs w:val="22"/>
        </w:rPr>
        <w:t>$</w:t>
      </w:r>
      <w:r w:rsidR="00402E1E" w:rsidRPr="00402E1E">
        <w:rPr>
          <w:rFonts w:asciiTheme="minorHAnsi" w:eastAsiaTheme="minorEastAsia" w:hAnsiTheme="minorHAnsi" w:cstheme="minorHAnsi"/>
          <w:sz w:val="22"/>
          <w:szCs w:val="22"/>
        </w:rPr>
        <w:t>210,000</w:t>
      </w:r>
      <w:r w:rsidRPr="00402E1E">
        <w:rPr>
          <w:rFonts w:asciiTheme="minorHAnsi" w:eastAsiaTheme="minorEastAsia" w:hAnsiTheme="minorHAnsi" w:cstheme="minorHAnsi"/>
          <w:sz w:val="22"/>
          <w:szCs w:val="22"/>
        </w:rPr>
        <w:t xml:space="preserve"> – $</w:t>
      </w:r>
      <w:r w:rsidR="00402E1E" w:rsidRPr="00402E1E">
        <w:rPr>
          <w:rFonts w:asciiTheme="minorHAnsi" w:eastAsiaTheme="minorEastAsia" w:hAnsiTheme="minorHAnsi" w:cstheme="minorHAnsi"/>
          <w:sz w:val="22"/>
          <w:szCs w:val="22"/>
        </w:rPr>
        <w:t>320,000</w:t>
      </w:r>
      <w:r w:rsidRPr="00B36EC7">
        <w:rPr>
          <w:rFonts w:asciiTheme="minorHAnsi" w:eastAsiaTheme="minorEastAsia" w:hAnsiTheme="minorHAnsi" w:cstheme="minorHAnsi"/>
          <w:sz w:val="22"/>
          <w:szCs w:val="22"/>
        </w:rPr>
        <w:t xml:space="preserve"> for annual base salary. This range only applies to candidates whose country of employment is the USA. Where a successful candidate’s actual pay will fall within this range will be based on a variety of factors, including, for example, the candidate's location, qualifications, specific skills, and experience. Please note countries outside the USA would have a different pay range in the local currency based on the local labor market, and not tied to USA pay or ranges. Your geographic location will be confirmed during the recruitment. </w:t>
      </w:r>
    </w:p>
    <w:p w14:paraId="2C036A9D" w14:textId="77777777" w:rsidR="006A64F0" w:rsidRPr="000B61F6" w:rsidRDefault="006A64F0" w:rsidP="006A64F0">
      <w:pPr>
        <w:spacing w:after="0"/>
        <w:rPr>
          <w:rFonts w:asciiTheme="minorHAnsi" w:hAnsiTheme="minorHAnsi" w:cstheme="minorHAnsi"/>
          <w:sz w:val="22"/>
          <w:szCs w:val="22"/>
          <w:lang w:val="en-US"/>
        </w:rPr>
      </w:pPr>
    </w:p>
    <w:p w14:paraId="399D978F" w14:textId="7BE4448E" w:rsidR="00E66011" w:rsidRPr="00675A7D" w:rsidRDefault="00E135FE" w:rsidP="00675A7D">
      <w:pPr>
        <w:pStyle w:val="Heading1"/>
        <w:rPr>
          <w:rFonts w:asciiTheme="minorHAnsi" w:hAnsiTheme="minorHAnsi" w:cstheme="minorHAnsi"/>
          <w:b/>
          <w:bCs/>
          <w:color w:val="49A942"/>
          <w:sz w:val="24"/>
          <w:szCs w:val="24"/>
          <w:lang w:val="en-US"/>
        </w:rPr>
      </w:pPr>
      <w:r>
        <w:rPr>
          <w:rFonts w:asciiTheme="minorHAnsi" w:hAnsiTheme="minorHAnsi" w:cstheme="minorHAnsi"/>
          <w:b/>
          <w:bCs/>
          <w:color w:val="49A942"/>
          <w:sz w:val="24"/>
          <w:szCs w:val="24"/>
          <w:lang w:val="en-US"/>
        </w:rPr>
        <w:t>What You’ll Bring</w:t>
      </w:r>
      <w:r w:rsidR="00E548E3">
        <w:rPr>
          <w:rFonts w:asciiTheme="minorHAnsi" w:hAnsiTheme="minorHAnsi" w:cstheme="minorHAnsi"/>
          <w:b/>
          <w:bCs/>
          <w:color w:val="49A942"/>
          <w:sz w:val="24"/>
          <w:szCs w:val="24"/>
          <w:lang w:val="en-US"/>
        </w:rPr>
        <w:t>:</w:t>
      </w:r>
    </w:p>
    <w:p w14:paraId="7FCB789D" w14:textId="77777777" w:rsidR="002D67B9" w:rsidRPr="002D67B9" w:rsidRDefault="002D67B9" w:rsidP="002D67B9">
      <w:pPr>
        <w:pStyle w:val="ListParagraph"/>
        <w:numPr>
          <w:ilvl w:val="0"/>
          <w:numId w:val="16"/>
        </w:numPr>
        <w:spacing w:after="200" w:line="276" w:lineRule="auto"/>
        <w:rPr>
          <w:rFonts w:asciiTheme="minorHAnsi" w:eastAsia="Times New Roman" w:hAnsiTheme="minorHAnsi" w:cstheme="minorHAnsi"/>
          <w:sz w:val="22"/>
          <w:szCs w:val="22"/>
        </w:rPr>
      </w:pPr>
      <w:r w:rsidRPr="002D67B9">
        <w:rPr>
          <w:rFonts w:asciiTheme="minorHAnsi" w:eastAsia="Times New Roman" w:hAnsiTheme="minorHAnsi" w:cstheme="minorHAnsi"/>
          <w:sz w:val="22"/>
          <w:szCs w:val="22"/>
        </w:rPr>
        <w:t xml:space="preserve">Bachelor’s degree in business, natural resource management or other relevant field and 12 years senior level experience or equivalent combination. </w:t>
      </w:r>
    </w:p>
    <w:p w14:paraId="3BDF2ED3" w14:textId="77777777" w:rsidR="002D67B9" w:rsidRPr="002D67B9" w:rsidRDefault="002D67B9" w:rsidP="002D67B9">
      <w:pPr>
        <w:pStyle w:val="ListParagraph"/>
        <w:numPr>
          <w:ilvl w:val="0"/>
          <w:numId w:val="16"/>
        </w:numPr>
        <w:spacing w:after="200" w:line="276" w:lineRule="auto"/>
        <w:rPr>
          <w:rFonts w:asciiTheme="minorHAnsi" w:eastAsia="Times New Roman" w:hAnsiTheme="minorHAnsi" w:cstheme="minorHAnsi"/>
          <w:sz w:val="22"/>
          <w:szCs w:val="22"/>
        </w:rPr>
      </w:pPr>
      <w:r w:rsidRPr="002D67B9">
        <w:rPr>
          <w:rFonts w:asciiTheme="minorHAnsi" w:eastAsia="Times New Roman" w:hAnsiTheme="minorHAnsi" w:cstheme="minorHAnsi"/>
          <w:sz w:val="22"/>
          <w:szCs w:val="22"/>
        </w:rPr>
        <w:t xml:space="preserve">Experience in leading and managing a large multi-disciplinary team, including managing senior level leaders. </w:t>
      </w:r>
    </w:p>
    <w:p w14:paraId="7C141E01" w14:textId="77777777" w:rsidR="002D67B9" w:rsidRPr="002D67B9" w:rsidRDefault="002D67B9" w:rsidP="002D67B9">
      <w:pPr>
        <w:pStyle w:val="ListParagraph"/>
        <w:numPr>
          <w:ilvl w:val="0"/>
          <w:numId w:val="16"/>
        </w:numPr>
        <w:spacing w:after="200" w:line="276" w:lineRule="auto"/>
        <w:rPr>
          <w:rFonts w:asciiTheme="minorHAnsi" w:eastAsia="Times New Roman" w:hAnsiTheme="minorHAnsi" w:cstheme="minorHAnsi"/>
          <w:sz w:val="22"/>
          <w:szCs w:val="22"/>
        </w:rPr>
      </w:pPr>
      <w:r w:rsidRPr="002D67B9">
        <w:rPr>
          <w:rFonts w:asciiTheme="minorHAnsi" w:eastAsia="Times New Roman" w:hAnsiTheme="minorHAnsi" w:cstheme="minorHAnsi"/>
          <w:sz w:val="22"/>
          <w:szCs w:val="22"/>
        </w:rPr>
        <w:t xml:space="preserve">Experience in evaluating and/or negotiating complex, high profile or sensitive contracts and agreements. </w:t>
      </w:r>
    </w:p>
    <w:p w14:paraId="2AD005E6" w14:textId="77777777" w:rsidR="002D67B9" w:rsidRPr="002D67B9" w:rsidRDefault="002D67B9" w:rsidP="002D67B9">
      <w:pPr>
        <w:pStyle w:val="ListParagraph"/>
        <w:numPr>
          <w:ilvl w:val="0"/>
          <w:numId w:val="16"/>
        </w:numPr>
        <w:spacing w:after="200" w:line="276" w:lineRule="auto"/>
        <w:rPr>
          <w:rFonts w:asciiTheme="minorHAnsi" w:eastAsia="Times New Roman" w:hAnsiTheme="minorHAnsi" w:cstheme="minorHAnsi"/>
          <w:sz w:val="22"/>
          <w:szCs w:val="22"/>
        </w:rPr>
      </w:pPr>
      <w:r w:rsidRPr="002D67B9">
        <w:rPr>
          <w:rFonts w:asciiTheme="minorHAnsi" w:eastAsia="Times New Roman" w:hAnsiTheme="minorHAnsi" w:cstheme="minorHAnsi"/>
          <w:sz w:val="22"/>
          <w:szCs w:val="22"/>
        </w:rPr>
        <w:t xml:space="preserve">Experience working with a variety of political, business, not for profit, and environmental sectors and with varied local communities in the North America Region. </w:t>
      </w:r>
    </w:p>
    <w:p w14:paraId="097F1403" w14:textId="77777777" w:rsidR="002D67B9" w:rsidRPr="002D67B9" w:rsidRDefault="002D67B9" w:rsidP="002D67B9">
      <w:pPr>
        <w:pStyle w:val="ListParagraph"/>
        <w:numPr>
          <w:ilvl w:val="0"/>
          <w:numId w:val="16"/>
        </w:numPr>
        <w:spacing w:after="200" w:line="276" w:lineRule="auto"/>
        <w:rPr>
          <w:rFonts w:asciiTheme="minorHAnsi" w:eastAsia="Times New Roman" w:hAnsiTheme="minorHAnsi" w:cstheme="minorHAnsi"/>
          <w:sz w:val="22"/>
          <w:szCs w:val="22"/>
        </w:rPr>
      </w:pPr>
      <w:r w:rsidRPr="002D67B9">
        <w:rPr>
          <w:rFonts w:asciiTheme="minorHAnsi" w:eastAsia="Times New Roman" w:hAnsiTheme="minorHAnsi" w:cstheme="minorHAnsi"/>
          <w:sz w:val="22"/>
          <w:szCs w:val="22"/>
        </w:rPr>
        <w:t xml:space="preserve">Experience communicating with and presenting to diverse audiences including donors, board members, employees, outside partners, members of government or equivalent. </w:t>
      </w:r>
    </w:p>
    <w:p w14:paraId="6B2F6731" w14:textId="77777777" w:rsidR="002D67B9" w:rsidRPr="002D67B9" w:rsidRDefault="002D67B9" w:rsidP="002D67B9">
      <w:pPr>
        <w:pStyle w:val="ListParagraph"/>
        <w:numPr>
          <w:ilvl w:val="0"/>
          <w:numId w:val="16"/>
        </w:numPr>
        <w:spacing w:after="200" w:line="276" w:lineRule="auto"/>
        <w:rPr>
          <w:rFonts w:asciiTheme="minorHAnsi" w:eastAsia="Times New Roman" w:hAnsiTheme="minorHAnsi" w:cstheme="minorHAnsi"/>
          <w:sz w:val="22"/>
          <w:szCs w:val="22"/>
        </w:rPr>
      </w:pPr>
      <w:r w:rsidRPr="002D67B9">
        <w:rPr>
          <w:rFonts w:asciiTheme="minorHAnsi" w:eastAsia="Times New Roman" w:hAnsiTheme="minorHAnsi" w:cstheme="minorHAnsi"/>
          <w:sz w:val="22"/>
          <w:szCs w:val="22"/>
        </w:rPr>
        <w:t xml:space="preserve">Experience in fundraising, including cultivation of major donors. </w:t>
      </w:r>
    </w:p>
    <w:p w14:paraId="1496B42C" w14:textId="77777777" w:rsidR="002D67B9" w:rsidRPr="002D67B9" w:rsidRDefault="002D67B9" w:rsidP="002D67B9">
      <w:pPr>
        <w:pStyle w:val="ListParagraph"/>
        <w:numPr>
          <w:ilvl w:val="0"/>
          <w:numId w:val="16"/>
        </w:numPr>
        <w:spacing w:after="200" w:line="276" w:lineRule="auto"/>
        <w:rPr>
          <w:rFonts w:asciiTheme="minorHAnsi" w:eastAsia="Times New Roman" w:hAnsiTheme="minorHAnsi" w:cstheme="minorHAnsi"/>
          <w:sz w:val="22"/>
          <w:szCs w:val="22"/>
        </w:rPr>
      </w:pPr>
      <w:r w:rsidRPr="002D67B9">
        <w:rPr>
          <w:rFonts w:asciiTheme="minorHAnsi" w:eastAsia="Times New Roman" w:hAnsiTheme="minorHAnsi" w:cstheme="minorHAnsi"/>
          <w:sz w:val="22"/>
          <w:szCs w:val="22"/>
        </w:rPr>
        <w:t xml:space="preserve">Fluency in English; excellent written and oral communication skills. </w:t>
      </w:r>
    </w:p>
    <w:p w14:paraId="44AC9C78" w14:textId="2CFB82B5" w:rsidR="000C3369" w:rsidRDefault="000C3369" w:rsidP="00E66011">
      <w:pPr>
        <w:spacing w:after="0"/>
        <w:rPr>
          <w:rFonts w:asciiTheme="minorHAnsi" w:hAnsiTheme="minorHAnsi" w:cstheme="minorHAnsi"/>
          <w:lang w:val="en-US"/>
        </w:rPr>
      </w:pPr>
    </w:p>
    <w:p w14:paraId="655A282A" w14:textId="40000202" w:rsidR="000C3369" w:rsidRPr="00CE3E53" w:rsidRDefault="000C3369" w:rsidP="000C3369">
      <w:pPr>
        <w:pStyle w:val="Heading1"/>
        <w:rPr>
          <w:rFonts w:asciiTheme="minorHAnsi" w:hAnsiTheme="minorHAnsi" w:cstheme="minorHAnsi"/>
          <w:b/>
          <w:bCs/>
          <w:color w:val="49A942"/>
          <w:sz w:val="24"/>
          <w:szCs w:val="24"/>
          <w:lang w:val="en-US"/>
        </w:rPr>
      </w:pPr>
      <w:r>
        <w:rPr>
          <w:rFonts w:asciiTheme="minorHAnsi" w:hAnsiTheme="minorHAnsi" w:cstheme="minorHAnsi"/>
          <w:b/>
          <w:bCs/>
          <w:color w:val="49A942"/>
          <w:sz w:val="24"/>
          <w:szCs w:val="24"/>
          <w:lang w:val="en-US"/>
        </w:rPr>
        <w:t>What We Bring:</w:t>
      </w:r>
    </w:p>
    <w:p w14:paraId="37F601AA" w14:textId="77777777" w:rsidR="00675A7D" w:rsidRDefault="00675A7D" w:rsidP="00675A7D">
      <w:pPr>
        <w:spacing w:after="0"/>
        <w:rPr>
          <w:rFonts w:asciiTheme="minorHAnsi" w:hAnsiTheme="minorHAnsi" w:cstheme="minorHAnsi"/>
          <w:sz w:val="22"/>
          <w:szCs w:val="22"/>
        </w:rPr>
      </w:pPr>
      <w:r w:rsidRPr="005F4373">
        <w:rPr>
          <w:rFonts w:asciiTheme="minorHAnsi" w:hAnsiTheme="minorHAnsi" w:cstheme="minorHAnsi"/>
          <w:sz w:val="22"/>
          <w:szCs w:val="22"/>
        </w:rPr>
        <w:t xml:space="preserve">Since 1951, The Nature Conservancy has been doing work you can believe in protecting the lands and waters that all life depends on. </w:t>
      </w:r>
      <w:r>
        <w:rPr>
          <w:rFonts w:asciiTheme="minorHAnsi" w:hAnsiTheme="minorHAnsi" w:cstheme="minorHAnsi"/>
          <w:sz w:val="22"/>
          <w:szCs w:val="22"/>
        </w:rPr>
        <w:t xml:space="preserve">Through </w:t>
      </w:r>
      <w:r w:rsidRPr="005F4373">
        <w:rPr>
          <w:rFonts w:asciiTheme="minorHAnsi" w:hAnsiTheme="minorHAnsi" w:cstheme="minorHAnsi"/>
          <w:sz w:val="22"/>
          <w:szCs w:val="22"/>
        </w:rPr>
        <w:t xml:space="preserve">grassroots action, TNC has grown to become one of the most effective and wide-reaching environmental organizations in the world. Thanks to more than </w:t>
      </w:r>
      <w:r>
        <w:rPr>
          <w:rFonts w:asciiTheme="minorHAnsi" w:hAnsiTheme="minorHAnsi" w:cstheme="minorHAnsi"/>
          <w:sz w:val="22"/>
          <w:szCs w:val="22"/>
        </w:rPr>
        <w:t>1</w:t>
      </w:r>
      <w:r w:rsidRPr="005F4373">
        <w:rPr>
          <w:rFonts w:asciiTheme="minorHAnsi" w:hAnsiTheme="minorHAnsi" w:cstheme="minorHAnsi"/>
          <w:sz w:val="22"/>
          <w:szCs w:val="22"/>
        </w:rPr>
        <w:t xml:space="preserve"> million members,</w:t>
      </w:r>
      <w:r>
        <w:rPr>
          <w:rFonts w:asciiTheme="minorHAnsi" w:hAnsiTheme="minorHAnsi" w:cstheme="minorHAnsi"/>
          <w:sz w:val="22"/>
          <w:szCs w:val="22"/>
        </w:rPr>
        <w:t xml:space="preserve"> over 400 scientists, and </w:t>
      </w:r>
      <w:r w:rsidRPr="005F4373">
        <w:rPr>
          <w:rFonts w:asciiTheme="minorHAnsi" w:hAnsiTheme="minorHAnsi" w:cstheme="minorHAnsi"/>
          <w:sz w:val="22"/>
          <w:szCs w:val="22"/>
        </w:rPr>
        <w:t>the dedicated efforts of our</w:t>
      </w:r>
      <w:r>
        <w:rPr>
          <w:rFonts w:asciiTheme="minorHAnsi" w:hAnsiTheme="minorHAnsi" w:cstheme="minorHAnsi"/>
          <w:sz w:val="22"/>
          <w:szCs w:val="22"/>
        </w:rPr>
        <w:t xml:space="preserve"> </w:t>
      </w:r>
      <w:r w:rsidRPr="005F4373">
        <w:rPr>
          <w:rFonts w:asciiTheme="minorHAnsi" w:hAnsiTheme="minorHAnsi" w:cstheme="minorHAnsi"/>
          <w:sz w:val="22"/>
          <w:szCs w:val="22"/>
        </w:rPr>
        <w:t>diverse staff, we impact conservation</w:t>
      </w:r>
      <w:r>
        <w:rPr>
          <w:rFonts w:asciiTheme="minorHAnsi" w:hAnsiTheme="minorHAnsi" w:cstheme="minorHAnsi"/>
          <w:sz w:val="22"/>
          <w:szCs w:val="22"/>
        </w:rPr>
        <w:t xml:space="preserve"> throughout the world!</w:t>
      </w:r>
      <w:r w:rsidRPr="005F4373">
        <w:rPr>
          <w:rFonts w:asciiTheme="minorHAnsi" w:hAnsiTheme="minorHAnsi" w:cstheme="minorHAnsi"/>
          <w:sz w:val="22"/>
          <w:szCs w:val="22"/>
        </w:rPr>
        <w:t xml:space="preserve"> </w:t>
      </w:r>
    </w:p>
    <w:p w14:paraId="73AA9625" w14:textId="77777777" w:rsidR="00675A7D" w:rsidRDefault="00675A7D" w:rsidP="00675A7D">
      <w:pPr>
        <w:spacing w:after="0"/>
        <w:rPr>
          <w:rFonts w:asciiTheme="minorHAnsi" w:hAnsiTheme="minorHAnsi" w:cstheme="minorHAnsi"/>
          <w:sz w:val="22"/>
          <w:szCs w:val="22"/>
        </w:rPr>
      </w:pPr>
    </w:p>
    <w:p w14:paraId="724EFCE7" w14:textId="4DEF68DE" w:rsidR="00675A7D" w:rsidRDefault="00675A7D" w:rsidP="00675A7D">
      <w:pPr>
        <w:spacing w:after="0"/>
        <w:rPr>
          <w:rStyle w:val="psbox-value"/>
          <w:rFonts w:asciiTheme="minorHAnsi" w:hAnsiTheme="minorHAnsi" w:cstheme="minorHAnsi"/>
          <w:sz w:val="22"/>
          <w:szCs w:val="22"/>
        </w:rPr>
      </w:pPr>
      <w:r w:rsidRPr="000C3369">
        <w:rPr>
          <w:rStyle w:val="psbox-value"/>
          <w:rFonts w:asciiTheme="minorHAnsi" w:hAnsiTheme="minorHAnsi" w:cstheme="minorHAnsi"/>
          <w:sz w:val="22"/>
          <w:szCs w:val="22"/>
        </w:rPr>
        <w:t xml:space="preserve">The Nature Conservancy offers a competitive, comprehensive benefits package </w:t>
      </w:r>
      <w:proofErr w:type="gramStart"/>
      <w:r w:rsidRPr="000C3369">
        <w:rPr>
          <w:rStyle w:val="psbox-value"/>
          <w:rFonts w:asciiTheme="minorHAnsi" w:hAnsiTheme="minorHAnsi" w:cstheme="minorHAnsi"/>
          <w:sz w:val="22"/>
          <w:szCs w:val="22"/>
        </w:rPr>
        <w:t>including</w:t>
      </w:r>
      <w:r>
        <w:rPr>
          <w:rStyle w:val="psbox-value"/>
          <w:rFonts w:asciiTheme="minorHAnsi" w:hAnsiTheme="minorHAnsi" w:cstheme="minorHAnsi"/>
          <w:sz w:val="22"/>
          <w:szCs w:val="22"/>
        </w:rPr>
        <w:t>:</w:t>
      </w:r>
      <w:proofErr w:type="gramEnd"/>
      <w:r>
        <w:rPr>
          <w:rStyle w:val="psbox-value"/>
          <w:rFonts w:asciiTheme="minorHAnsi" w:hAnsiTheme="minorHAnsi" w:cstheme="minorHAnsi"/>
          <w:sz w:val="22"/>
          <w:szCs w:val="22"/>
        </w:rPr>
        <w:t xml:space="preserve"> </w:t>
      </w:r>
      <w:r w:rsidRPr="000C3369">
        <w:rPr>
          <w:rStyle w:val="psbox-value"/>
          <w:rFonts w:asciiTheme="minorHAnsi" w:hAnsiTheme="minorHAnsi" w:cstheme="minorHAnsi"/>
          <w:sz w:val="22"/>
          <w:szCs w:val="22"/>
        </w:rPr>
        <w:t xml:space="preserve">health care benefits, flexible spending accounts, 401(k) plan including employer match, </w:t>
      </w:r>
      <w:r>
        <w:rPr>
          <w:rStyle w:val="psbox-value"/>
          <w:rFonts w:asciiTheme="minorHAnsi" w:hAnsiTheme="minorHAnsi" w:cstheme="minorHAnsi"/>
          <w:sz w:val="22"/>
          <w:szCs w:val="22"/>
        </w:rPr>
        <w:t xml:space="preserve">parental leave, </w:t>
      </w:r>
      <w:r w:rsidRPr="000C3369">
        <w:rPr>
          <w:rStyle w:val="psbox-value"/>
          <w:rFonts w:asciiTheme="minorHAnsi" w:hAnsiTheme="minorHAnsi" w:cstheme="minorHAnsi"/>
          <w:sz w:val="22"/>
          <w:szCs w:val="22"/>
        </w:rPr>
        <w:t>accrued pai</w:t>
      </w:r>
      <w:r w:rsidR="00B418B8">
        <w:rPr>
          <w:rStyle w:val="psbox-value"/>
          <w:rFonts w:asciiTheme="minorHAnsi" w:hAnsiTheme="minorHAnsi" w:cstheme="minorHAnsi"/>
          <w:sz w:val="22"/>
          <w:szCs w:val="22"/>
        </w:rPr>
        <w:t xml:space="preserve">d </w:t>
      </w:r>
      <w:r w:rsidRPr="000C3369">
        <w:rPr>
          <w:rStyle w:val="psbox-value"/>
          <w:rFonts w:asciiTheme="minorHAnsi" w:hAnsiTheme="minorHAnsi" w:cstheme="minorHAnsi"/>
          <w:sz w:val="22"/>
          <w:szCs w:val="22"/>
        </w:rPr>
        <w:lastRenderedPageBreak/>
        <w:t>time off</w:t>
      </w:r>
      <w:r>
        <w:rPr>
          <w:rStyle w:val="psbox-value"/>
          <w:rFonts w:asciiTheme="minorHAnsi" w:hAnsiTheme="minorHAnsi" w:cstheme="minorHAnsi"/>
          <w:sz w:val="22"/>
          <w:szCs w:val="22"/>
        </w:rPr>
        <w:t xml:space="preserve">, </w:t>
      </w:r>
      <w:r w:rsidRPr="000C3369">
        <w:rPr>
          <w:rStyle w:val="psbox-value"/>
          <w:rFonts w:asciiTheme="minorHAnsi" w:hAnsiTheme="minorHAnsi" w:cstheme="minorHAnsi"/>
          <w:sz w:val="22"/>
          <w:szCs w:val="22"/>
        </w:rPr>
        <w:t>life insurance, disability coverage, employee assistance program, other life and work well</w:t>
      </w:r>
      <w:r>
        <w:rPr>
          <w:rStyle w:val="psbox-value"/>
          <w:rFonts w:asciiTheme="minorHAnsi" w:hAnsiTheme="minorHAnsi" w:cstheme="minorHAnsi"/>
          <w:sz w:val="22"/>
          <w:szCs w:val="22"/>
        </w:rPr>
        <w:t xml:space="preserve">being </w:t>
      </w:r>
      <w:r w:rsidRPr="000C3369">
        <w:rPr>
          <w:rStyle w:val="psbox-value"/>
          <w:rFonts w:asciiTheme="minorHAnsi" w:hAnsiTheme="minorHAnsi" w:cstheme="minorHAnsi"/>
          <w:sz w:val="22"/>
          <w:szCs w:val="22"/>
        </w:rPr>
        <w:t>benefits</w:t>
      </w:r>
      <w:r>
        <w:rPr>
          <w:rStyle w:val="psbox-value"/>
          <w:rFonts w:asciiTheme="minorHAnsi" w:hAnsiTheme="minorHAnsi" w:cstheme="minorHAnsi"/>
          <w:sz w:val="22"/>
          <w:szCs w:val="22"/>
        </w:rPr>
        <w:t xml:space="preserve">. </w:t>
      </w:r>
      <w:r w:rsidRPr="000C3369">
        <w:rPr>
          <w:rStyle w:val="psbox-value"/>
          <w:rFonts w:asciiTheme="minorHAnsi" w:hAnsiTheme="minorHAnsi" w:cstheme="minorHAnsi"/>
          <w:sz w:val="22"/>
          <w:szCs w:val="22"/>
        </w:rPr>
        <w:t xml:space="preserve">Learn more about our benefits at </w:t>
      </w:r>
      <w:r>
        <w:rPr>
          <w:rStyle w:val="psbox-value"/>
          <w:rFonts w:asciiTheme="minorHAnsi" w:hAnsiTheme="minorHAnsi" w:cstheme="minorHAnsi"/>
          <w:sz w:val="22"/>
          <w:szCs w:val="22"/>
        </w:rPr>
        <w:t xml:space="preserve">in the </w:t>
      </w:r>
      <w:hyperlink r:id="rId14" w:history="1">
        <w:r w:rsidRPr="000C3369">
          <w:rPr>
            <w:rStyle w:val="Hyperlink"/>
            <w:rFonts w:asciiTheme="minorHAnsi" w:hAnsiTheme="minorHAnsi" w:cstheme="minorHAnsi"/>
            <w:b/>
            <w:bCs/>
            <w:sz w:val="22"/>
            <w:szCs w:val="22"/>
          </w:rPr>
          <w:t>Culture Tab</w:t>
        </w:r>
      </w:hyperlink>
      <w:r>
        <w:rPr>
          <w:rStyle w:val="psbox-value"/>
          <w:rFonts w:asciiTheme="minorHAnsi" w:hAnsiTheme="minorHAnsi" w:cstheme="minorHAnsi"/>
          <w:sz w:val="22"/>
          <w:szCs w:val="22"/>
        </w:rPr>
        <w:t xml:space="preserve"> on </w:t>
      </w:r>
      <w:r w:rsidRPr="000C3369">
        <w:rPr>
          <w:rStyle w:val="psbox-value"/>
          <w:rFonts w:asciiTheme="minorHAnsi" w:hAnsiTheme="minorHAnsi" w:cstheme="minorHAnsi"/>
          <w:sz w:val="22"/>
          <w:szCs w:val="22"/>
        </w:rPr>
        <w:t xml:space="preserve">nature.org/careers. </w:t>
      </w:r>
    </w:p>
    <w:p w14:paraId="1867D070" w14:textId="77777777" w:rsidR="00675A7D" w:rsidRDefault="00675A7D" w:rsidP="00E66011">
      <w:pPr>
        <w:spacing w:after="0"/>
        <w:rPr>
          <w:rStyle w:val="psbox-value"/>
          <w:rFonts w:asciiTheme="minorHAnsi" w:hAnsiTheme="minorHAnsi" w:cstheme="minorHAnsi"/>
          <w:sz w:val="22"/>
          <w:szCs w:val="22"/>
        </w:rPr>
      </w:pPr>
    </w:p>
    <w:p w14:paraId="47872A20" w14:textId="284FCC92" w:rsidR="000C3369" w:rsidRPr="00675A7D" w:rsidRDefault="00675A7D" w:rsidP="00E66011">
      <w:pPr>
        <w:spacing w:after="0"/>
        <w:rPr>
          <w:rFonts w:asciiTheme="minorHAnsi" w:hAnsiTheme="minorHAnsi" w:cstheme="minorHAnsi"/>
          <w:sz w:val="22"/>
          <w:szCs w:val="22"/>
        </w:rPr>
      </w:pPr>
      <w:r w:rsidRPr="000C3369">
        <w:rPr>
          <w:rStyle w:val="psbox-value"/>
          <w:rFonts w:asciiTheme="minorHAnsi" w:hAnsiTheme="minorHAnsi" w:cstheme="minorHAnsi"/>
          <w:sz w:val="22"/>
          <w:szCs w:val="22"/>
        </w:rPr>
        <w:t>We’re proud to offer a work-environment that is supportive of the health, well</w:t>
      </w:r>
      <w:r>
        <w:rPr>
          <w:rStyle w:val="psbox-value"/>
          <w:rFonts w:asciiTheme="minorHAnsi" w:hAnsiTheme="minorHAnsi" w:cstheme="minorHAnsi"/>
          <w:sz w:val="22"/>
          <w:szCs w:val="22"/>
        </w:rPr>
        <w:t>being</w:t>
      </w:r>
      <w:r w:rsidRPr="000C3369">
        <w:rPr>
          <w:rStyle w:val="psbox-value"/>
          <w:rFonts w:asciiTheme="minorHAnsi" w:hAnsiTheme="minorHAnsi" w:cstheme="minorHAnsi"/>
          <w:sz w:val="22"/>
          <w:szCs w:val="22"/>
        </w:rPr>
        <w:t>, and flexibility needs of the people we employ</w:t>
      </w:r>
      <w:r>
        <w:rPr>
          <w:rStyle w:val="psbox-value"/>
          <w:rFonts w:asciiTheme="minorHAnsi" w:hAnsiTheme="minorHAnsi" w:cstheme="minorHAnsi"/>
          <w:sz w:val="22"/>
          <w:szCs w:val="22"/>
        </w:rPr>
        <w:t>!</w:t>
      </w:r>
    </w:p>
    <w:p w14:paraId="28D46C06" w14:textId="77777777" w:rsidR="00C66FD1" w:rsidRDefault="00C66FD1" w:rsidP="00E66011">
      <w:pPr>
        <w:spacing w:after="0"/>
        <w:rPr>
          <w:rFonts w:asciiTheme="minorHAnsi" w:hAnsiTheme="minorHAnsi" w:cstheme="minorHAnsi"/>
          <w:lang w:val="en-US"/>
        </w:rPr>
      </w:pPr>
    </w:p>
    <w:p w14:paraId="39A9F565" w14:textId="61B41288" w:rsidR="00C66FD1" w:rsidRDefault="00C66FD1" w:rsidP="00C66FD1">
      <w:pPr>
        <w:jc w:val="center"/>
        <w:rPr>
          <w:rFonts w:ascii="Times New Roman" w:hAnsi="Times New Roman" w:cs="Times New Roman"/>
          <w:i/>
          <w:sz w:val="18"/>
          <w:szCs w:val="18"/>
        </w:rPr>
      </w:pPr>
      <w:r>
        <w:rPr>
          <w:rFonts w:ascii="Times New Roman" w:hAnsi="Times New Roman" w:cs="Times New Roman"/>
          <w:i/>
          <w:sz w:val="18"/>
          <w:szCs w:val="18"/>
        </w:rPr>
        <w:t>T</w:t>
      </w:r>
      <w:r w:rsidRPr="0083446D">
        <w:rPr>
          <w:rFonts w:ascii="Times New Roman" w:hAnsi="Times New Roman" w:cs="Times New Roman"/>
          <w:i/>
          <w:sz w:val="18"/>
          <w:szCs w:val="18"/>
        </w:rPr>
        <w:t>his description is not designed to be a complete list of all duties and responsibilities required for this job.</w:t>
      </w:r>
    </w:p>
    <w:p w14:paraId="5AD0225A" w14:textId="77777777" w:rsidR="00B418B8" w:rsidRPr="00B3705F" w:rsidRDefault="00B418B8" w:rsidP="00B418B8">
      <w:pPr>
        <w:pStyle w:val="Heading1"/>
        <w:rPr>
          <w:rFonts w:asciiTheme="minorHAnsi" w:hAnsiTheme="minorHAnsi" w:cstheme="minorHAnsi"/>
          <w:b/>
          <w:bCs/>
          <w:color w:val="49A942"/>
          <w:sz w:val="24"/>
          <w:szCs w:val="24"/>
          <w:lang w:val="en-US"/>
        </w:rPr>
      </w:pPr>
      <w:r w:rsidRPr="00B3705F">
        <w:rPr>
          <w:rFonts w:asciiTheme="minorHAnsi" w:hAnsiTheme="minorHAnsi" w:cstheme="minorHAnsi"/>
          <w:b/>
          <w:bCs/>
          <w:color w:val="49A942"/>
          <w:sz w:val="24"/>
          <w:szCs w:val="24"/>
          <w:lang w:val="en-US"/>
        </w:rPr>
        <w:t>How to Apply:</w:t>
      </w:r>
    </w:p>
    <w:p w14:paraId="7DC2BC4B" w14:textId="1310A3C5" w:rsidR="00B418B8" w:rsidRPr="00DA08F4" w:rsidRDefault="00B418B8" w:rsidP="00B418B8">
      <w:pPr>
        <w:spacing w:after="0"/>
        <w:jc w:val="both"/>
        <w:rPr>
          <w:rFonts w:asciiTheme="minorHAnsi" w:hAnsiTheme="minorHAnsi" w:cstheme="minorHAnsi"/>
          <w:sz w:val="22"/>
          <w:szCs w:val="22"/>
        </w:rPr>
      </w:pPr>
      <w:r w:rsidRPr="00B3705F">
        <w:rPr>
          <w:rFonts w:asciiTheme="minorHAnsi" w:hAnsiTheme="minorHAnsi" w:cstheme="minorHAnsi"/>
          <w:sz w:val="22"/>
          <w:szCs w:val="22"/>
        </w:rPr>
        <w:t xml:space="preserve">Please apply to Job </w:t>
      </w:r>
      <w:r>
        <w:rPr>
          <w:rFonts w:asciiTheme="minorHAnsi" w:hAnsiTheme="minorHAnsi" w:cstheme="minorHAnsi"/>
          <w:sz w:val="22"/>
          <w:szCs w:val="22"/>
        </w:rPr>
        <w:t>#54107</w:t>
      </w:r>
      <w:r>
        <w:rPr>
          <w:rFonts w:ascii="Arial" w:hAnsi="Arial" w:cs="Arial"/>
          <w:color w:val="000000"/>
          <w:shd w:val="clear" w:color="auto" w:fill="FFFFFF"/>
        </w:rPr>
        <w:t xml:space="preserve"> </w:t>
      </w:r>
      <w:r w:rsidRPr="00B3705F">
        <w:rPr>
          <w:rFonts w:asciiTheme="minorHAnsi" w:hAnsiTheme="minorHAnsi" w:cstheme="minorHAnsi"/>
          <w:sz w:val="22"/>
          <w:szCs w:val="22"/>
        </w:rPr>
        <w:t xml:space="preserve">at </w:t>
      </w:r>
      <w:hyperlink r:id="rId15" w:history="1">
        <w:r w:rsidRPr="00DA08F4">
          <w:rPr>
            <w:rStyle w:val="Hyperlink"/>
            <w:rFonts w:asciiTheme="minorHAnsi" w:hAnsiTheme="minorHAnsi" w:cstheme="minorHAnsi"/>
            <w:sz w:val="22"/>
            <w:szCs w:val="22"/>
            <w:u w:val="none"/>
          </w:rPr>
          <w:t>www.nature.org/careers</w:t>
        </w:r>
      </w:hyperlink>
      <w:r w:rsidRPr="00DA08F4">
        <w:rPr>
          <w:rFonts w:asciiTheme="minorHAnsi" w:hAnsiTheme="minorHAnsi" w:cstheme="minorHAnsi"/>
          <w:sz w:val="22"/>
          <w:szCs w:val="22"/>
        </w:rPr>
        <w:t>, or apply</w:t>
      </w:r>
      <w:r>
        <w:rPr>
          <w:rFonts w:asciiTheme="minorHAnsi" w:hAnsiTheme="minorHAnsi" w:cstheme="minorHAnsi"/>
          <w:sz w:val="22"/>
          <w:szCs w:val="22"/>
        </w:rPr>
        <w:t xml:space="preserve"> directly </w:t>
      </w:r>
      <w:hyperlink r:id="rId16" w:history="1">
        <w:r w:rsidRPr="00051B1A">
          <w:rPr>
            <w:rStyle w:val="Hyperlink"/>
            <w:rFonts w:asciiTheme="minorHAnsi" w:hAnsiTheme="minorHAnsi" w:cstheme="minorHAnsi"/>
            <w:sz w:val="22"/>
            <w:szCs w:val="22"/>
          </w:rPr>
          <w:t>here</w:t>
        </w:r>
      </w:hyperlink>
      <w:r>
        <w:rPr>
          <w:rFonts w:asciiTheme="minorHAnsi" w:hAnsiTheme="minorHAnsi" w:cstheme="minorHAnsi"/>
          <w:sz w:val="22"/>
          <w:szCs w:val="22"/>
        </w:rPr>
        <w:t xml:space="preserve">. </w:t>
      </w:r>
      <w:r w:rsidRPr="00DA08F4">
        <w:rPr>
          <w:rFonts w:asciiTheme="minorHAnsi" w:hAnsiTheme="minorHAnsi" w:cstheme="minorHAnsi"/>
          <w:sz w:val="22"/>
          <w:szCs w:val="22"/>
        </w:rPr>
        <w:t>Submit required cover letter and resume separately using the upload buttons.</w:t>
      </w:r>
      <w:r>
        <w:rPr>
          <w:rFonts w:asciiTheme="minorHAnsi" w:hAnsiTheme="minorHAnsi" w:cstheme="minorHAnsi"/>
          <w:sz w:val="22"/>
          <w:szCs w:val="22"/>
        </w:rPr>
        <w:t xml:space="preserve"> </w:t>
      </w:r>
    </w:p>
    <w:p w14:paraId="32BE9523" w14:textId="77777777" w:rsidR="00B418B8" w:rsidRPr="00DA08F4" w:rsidRDefault="00B418B8" w:rsidP="00B418B8">
      <w:pPr>
        <w:spacing w:after="0"/>
        <w:jc w:val="both"/>
        <w:rPr>
          <w:rFonts w:asciiTheme="minorHAnsi" w:hAnsiTheme="minorHAnsi" w:cstheme="minorHAnsi"/>
          <w:sz w:val="22"/>
          <w:szCs w:val="22"/>
        </w:rPr>
      </w:pPr>
    </w:p>
    <w:p w14:paraId="546C3E59" w14:textId="77777777" w:rsidR="00B418B8" w:rsidRPr="00DA08F4" w:rsidRDefault="00B418B8" w:rsidP="00B418B8">
      <w:pPr>
        <w:spacing w:after="0"/>
        <w:jc w:val="both"/>
        <w:rPr>
          <w:rFonts w:asciiTheme="minorHAnsi" w:hAnsiTheme="minorHAnsi" w:cstheme="minorHAnsi"/>
          <w:sz w:val="22"/>
          <w:szCs w:val="22"/>
        </w:rPr>
      </w:pPr>
      <w:r w:rsidRPr="00DA08F4">
        <w:rPr>
          <w:rFonts w:asciiTheme="minorHAnsi" w:hAnsiTheme="minorHAnsi" w:cstheme="minorHAnsi"/>
          <w:sz w:val="22"/>
          <w:szCs w:val="22"/>
        </w:rPr>
        <w:t xml:space="preserve">Click “submit” to apply for the position or “save for later” to create a draft application for future submission. Once submitted, applications cannot be revised or edited. Failure to complete required fields may result in your application being disqualified from consideration. If you experience technical issues, please refer to our applicant user guide or contact </w:t>
      </w:r>
      <w:hyperlink r:id="rId17" w:history="1">
        <w:r w:rsidRPr="00DA08F4">
          <w:rPr>
            <w:rStyle w:val="Hyperlink"/>
            <w:rFonts w:asciiTheme="minorHAnsi" w:hAnsiTheme="minorHAnsi" w:cstheme="minorHAnsi"/>
            <w:sz w:val="22"/>
            <w:szCs w:val="22"/>
            <w:u w:val="none"/>
          </w:rPr>
          <w:t>applyhelp@tnc.org</w:t>
        </w:r>
      </w:hyperlink>
      <w:r w:rsidRPr="00DA08F4">
        <w:rPr>
          <w:rFonts w:asciiTheme="minorHAnsi" w:hAnsiTheme="minorHAnsi" w:cstheme="minorHAnsi"/>
          <w:sz w:val="22"/>
          <w:szCs w:val="22"/>
        </w:rPr>
        <w:t>.</w:t>
      </w:r>
    </w:p>
    <w:p w14:paraId="57A0C5FB" w14:textId="77777777" w:rsidR="00B418B8" w:rsidRPr="00DA08F4" w:rsidRDefault="00B418B8" w:rsidP="00B418B8">
      <w:pPr>
        <w:spacing w:after="0"/>
        <w:jc w:val="both"/>
        <w:rPr>
          <w:rFonts w:asciiTheme="minorHAnsi" w:hAnsiTheme="minorHAnsi" w:cstheme="minorHAnsi"/>
          <w:sz w:val="22"/>
          <w:szCs w:val="22"/>
        </w:rPr>
      </w:pPr>
    </w:p>
    <w:p w14:paraId="4DD80C5E" w14:textId="77777777" w:rsidR="00B418B8" w:rsidRPr="00DA08F4" w:rsidRDefault="00B418B8" w:rsidP="00B418B8">
      <w:pPr>
        <w:rPr>
          <w:rFonts w:asciiTheme="minorHAnsi" w:hAnsiTheme="minorHAnsi" w:cstheme="minorHAnsi"/>
          <w:sz w:val="22"/>
          <w:szCs w:val="22"/>
        </w:rPr>
      </w:pPr>
      <w:r w:rsidRPr="00DA08F4">
        <w:rPr>
          <w:rFonts w:asciiTheme="minorHAnsi" w:hAnsiTheme="minorHAnsi" w:cstheme="minorHAnsi"/>
          <w:sz w:val="22"/>
          <w:szCs w:val="22"/>
        </w:rPr>
        <w:t xml:space="preserve">Do you have military experience? Visit our U.S. </w:t>
      </w:r>
      <w:r w:rsidRPr="00DA08F4">
        <w:rPr>
          <w:rFonts w:asciiTheme="minorHAnsi" w:hAnsiTheme="minorHAnsi" w:cstheme="minorHAnsi"/>
          <w:color w:val="006FC0"/>
          <w:sz w:val="22"/>
          <w:szCs w:val="22"/>
        </w:rPr>
        <w:t xml:space="preserve">Military Skills Translator </w:t>
      </w:r>
      <w:r w:rsidRPr="00DA08F4">
        <w:rPr>
          <w:rFonts w:asciiTheme="minorHAnsi" w:hAnsiTheme="minorHAnsi" w:cstheme="minorHAnsi"/>
          <w:sz w:val="22"/>
          <w:szCs w:val="22"/>
        </w:rPr>
        <w:t xml:space="preserve">to match your military experience with our current job openings! </w:t>
      </w:r>
    </w:p>
    <w:p w14:paraId="745F5859" w14:textId="77777777" w:rsidR="00B418B8" w:rsidRPr="009C2B71" w:rsidRDefault="00B418B8" w:rsidP="00B418B8">
      <w:pPr>
        <w:rPr>
          <w:rFonts w:asciiTheme="minorHAnsi" w:hAnsiTheme="minorHAnsi" w:cstheme="minorHAnsi"/>
          <w:iCs/>
          <w:sz w:val="22"/>
          <w:szCs w:val="22"/>
        </w:rPr>
      </w:pPr>
      <w:r w:rsidRPr="00DA08F4">
        <w:rPr>
          <w:rFonts w:asciiTheme="minorHAnsi" w:hAnsiTheme="minorHAnsi" w:cstheme="minorHAnsi"/>
          <w:iCs/>
          <w:sz w:val="22"/>
          <w:szCs w:val="22"/>
        </w:rPr>
        <w:t xml:space="preserve">TNC is committed to offering accommodations for qualified individuals with disabilities and disabled veterans in our job application process. If you need assistance or an accommodation due to a disability, please send a note to </w:t>
      </w:r>
      <w:hyperlink r:id="rId18" w:history="1">
        <w:r w:rsidRPr="00DA08F4">
          <w:rPr>
            <w:rStyle w:val="Hyperlink"/>
            <w:rFonts w:asciiTheme="minorHAnsi" w:hAnsiTheme="minorHAnsi" w:cstheme="minorHAnsi"/>
            <w:iCs/>
            <w:sz w:val="22"/>
            <w:szCs w:val="22"/>
            <w:u w:val="none"/>
          </w:rPr>
          <w:t>applyhelp@tnc.org</w:t>
        </w:r>
      </w:hyperlink>
      <w:r w:rsidRPr="00DA08F4">
        <w:rPr>
          <w:rFonts w:asciiTheme="minorHAnsi" w:hAnsiTheme="minorHAnsi" w:cstheme="minorHAnsi"/>
          <w:iCs/>
          <w:sz w:val="22"/>
          <w:szCs w:val="22"/>
        </w:rPr>
        <w:t xml:space="preserve"> with </w:t>
      </w:r>
      <w:r w:rsidRPr="00DA08F4">
        <w:rPr>
          <w:rFonts w:asciiTheme="minorHAnsi" w:hAnsiTheme="minorHAnsi" w:cstheme="minorHAnsi"/>
          <w:i/>
          <w:sz w:val="22"/>
          <w:szCs w:val="22"/>
        </w:rPr>
        <w:t>Request for A</w:t>
      </w:r>
      <w:r w:rsidRPr="009C2B71">
        <w:rPr>
          <w:rFonts w:asciiTheme="minorHAnsi" w:hAnsiTheme="minorHAnsi" w:cstheme="minorHAnsi"/>
          <w:i/>
          <w:sz w:val="22"/>
          <w:szCs w:val="22"/>
        </w:rPr>
        <w:t>ccommodation</w:t>
      </w:r>
      <w:r w:rsidRPr="009C2B71">
        <w:rPr>
          <w:rFonts w:asciiTheme="minorHAnsi" w:hAnsiTheme="minorHAnsi" w:cstheme="minorHAnsi"/>
          <w:iCs/>
          <w:sz w:val="22"/>
          <w:szCs w:val="22"/>
        </w:rPr>
        <w:t xml:space="preserve"> in the subject line</w:t>
      </w:r>
      <w:r>
        <w:rPr>
          <w:rFonts w:asciiTheme="minorHAnsi" w:hAnsiTheme="minorHAnsi" w:cstheme="minorHAnsi"/>
          <w:iCs/>
          <w:sz w:val="22"/>
          <w:szCs w:val="22"/>
        </w:rPr>
        <w:t>.</w:t>
      </w:r>
    </w:p>
    <w:p w14:paraId="08CD453F" w14:textId="77777777" w:rsidR="00B418B8" w:rsidRPr="00B3705F" w:rsidRDefault="00B418B8" w:rsidP="00B418B8">
      <w:pPr>
        <w:pStyle w:val="Heading1"/>
        <w:rPr>
          <w:rFonts w:asciiTheme="minorHAnsi" w:hAnsiTheme="minorHAnsi" w:cstheme="minorHAnsi"/>
          <w:b/>
          <w:bCs/>
          <w:color w:val="49A942"/>
          <w:sz w:val="24"/>
          <w:szCs w:val="24"/>
          <w:lang w:val="en-US"/>
        </w:rPr>
      </w:pPr>
      <w:r>
        <w:rPr>
          <w:rFonts w:asciiTheme="minorHAnsi" w:hAnsiTheme="minorHAnsi" w:cstheme="minorHAnsi"/>
          <w:b/>
          <w:bCs/>
          <w:color w:val="49A942"/>
          <w:sz w:val="24"/>
          <w:szCs w:val="24"/>
          <w:lang w:val="en-US"/>
        </w:rPr>
        <w:t>Salary</w:t>
      </w:r>
      <w:r w:rsidRPr="00B3705F">
        <w:rPr>
          <w:rFonts w:asciiTheme="minorHAnsi" w:hAnsiTheme="minorHAnsi" w:cstheme="minorHAnsi"/>
          <w:b/>
          <w:bCs/>
          <w:color w:val="49A942"/>
          <w:sz w:val="24"/>
          <w:szCs w:val="24"/>
          <w:lang w:val="en-US"/>
        </w:rPr>
        <w:t>:</w:t>
      </w:r>
    </w:p>
    <w:p w14:paraId="1CFF9157" w14:textId="06DCD2B6" w:rsidR="00B418B8" w:rsidRDefault="00B418B8" w:rsidP="00B418B8">
      <w:pPr>
        <w:spacing w:after="0"/>
        <w:rPr>
          <w:rFonts w:asciiTheme="minorHAnsi" w:hAnsiTheme="minorHAnsi" w:cstheme="minorHAnsi"/>
          <w:sz w:val="22"/>
          <w:szCs w:val="22"/>
          <w:lang w:val="en-US"/>
        </w:rPr>
      </w:pPr>
      <w:r w:rsidRPr="00316F28">
        <w:rPr>
          <w:rFonts w:asciiTheme="minorHAnsi" w:hAnsiTheme="minorHAnsi" w:cstheme="minorHAnsi"/>
          <w:sz w:val="22"/>
          <w:szCs w:val="22"/>
          <w:lang w:val="en-US"/>
        </w:rPr>
        <w:t>The starting pay range for a candidate selected for this position is generally within the range of $</w:t>
      </w:r>
      <w:r>
        <w:rPr>
          <w:rFonts w:asciiTheme="minorHAnsi" w:hAnsiTheme="minorHAnsi" w:cstheme="minorHAnsi"/>
          <w:sz w:val="22"/>
          <w:szCs w:val="22"/>
          <w:lang w:val="en-US"/>
        </w:rPr>
        <w:t>210,</w:t>
      </w:r>
      <w:r w:rsidRPr="00316F28">
        <w:rPr>
          <w:rFonts w:asciiTheme="minorHAnsi" w:hAnsiTheme="minorHAnsi" w:cstheme="minorHAnsi"/>
          <w:sz w:val="22"/>
          <w:szCs w:val="22"/>
          <w:lang w:val="en-US"/>
        </w:rPr>
        <w:t>000</w:t>
      </w:r>
      <w:r>
        <w:rPr>
          <w:rFonts w:asciiTheme="minorHAnsi" w:hAnsiTheme="minorHAnsi" w:cstheme="minorHAnsi"/>
          <w:sz w:val="22"/>
          <w:szCs w:val="22"/>
          <w:lang w:val="en-US"/>
        </w:rPr>
        <w:t xml:space="preserve"> – $320,000</w:t>
      </w:r>
      <w:r w:rsidRPr="00316F28">
        <w:rPr>
          <w:rFonts w:asciiTheme="minorHAnsi" w:hAnsiTheme="minorHAnsi" w:cstheme="minorHAnsi"/>
          <w:sz w:val="22"/>
          <w:szCs w:val="22"/>
          <w:lang w:val="en-US"/>
        </w:rPr>
        <w:t xml:space="preserve"> for annual base salary. This range only applies to candidates whose country of employment is the USA. Where a successful candidate’s actual pay will fall within this range will be based on a variety of factors, including, for example, the candidate's location, qualifications, specific skills, and experience. Please note countries outside the USA would have a different pay range in the local currency based on the local labor market, and not tied to USA pay or ranges. Your geographic location will be confirmed during the recruitment.</w:t>
      </w:r>
    </w:p>
    <w:p w14:paraId="608C4D08" w14:textId="77777777" w:rsidR="00B418B8" w:rsidRPr="00471DC1" w:rsidRDefault="00B418B8" w:rsidP="00B418B8">
      <w:pPr>
        <w:spacing w:after="0"/>
        <w:rPr>
          <w:rFonts w:asciiTheme="majorHAnsi" w:hAnsiTheme="majorHAnsi" w:cstheme="majorHAnsi"/>
          <w:iCs/>
          <w:sz w:val="24"/>
          <w:szCs w:val="24"/>
          <w:lang w:val="en-US"/>
        </w:rPr>
      </w:pPr>
    </w:p>
    <w:p w14:paraId="32F12368" w14:textId="77777777" w:rsidR="00471DC1" w:rsidRPr="00807F96" w:rsidRDefault="00471DC1" w:rsidP="00471DC1">
      <w:pPr>
        <w:pStyle w:val="Footer"/>
        <w:jc w:val="center"/>
        <w:rPr>
          <w:rFonts w:asciiTheme="majorHAnsi" w:hAnsiTheme="majorHAnsi" w:cstheme="majorHAnsi"/>
          <w:iCs/>
          <w:sz w:val="22"/>
          <w:szCs w:val="22"/>
        </w:rPr>
      </w:pPr>
      <w:r w:rsidRPr="00807F96">
        <w:rPr>
          <w:rFonts w:asciiTheme="majorHAnsi" w:hAnsiTheme="majorHAnsi" w:cstheme="majorHAnsi"/>
          <w:b/>
          <w:bCs/>
          <w:iCs/>
        </w:rPr>
        <w:t>The Nature Conservancy is an Equal Opportunity Employer.</w:t>
      </w:r>
      <w:r w:rsidRPr="00807F96">
        <w:rPr>
          <w:rFonts w:asciiTheme="majorHAnsi" w:hAnsiTheme="majorHAnsi" w:cstheme="majorHAnsi"/>
          <w:iCs/>
        </w:rPr>
        <w:t xml:space="preserve"> Our commitment to diversity includes the recognition that our conservation mission is best advanced by the leadership and contributions of people of diverse backgrounds, beliefs, and cultures. Recruiting and mentoring staff to create an inclusive organization that reflects our global character is a priority and we encourage applicants from all cultures, races, </w:t>
      </w:r>
      <w:proofErr w:type="spellStart"/>
      <w:r w:rsidRPr="00807F96">
        <w:rPr>
          <w:rFonts w:asciiTheme="majorHAnsi" w:hAnsiTheme="majorHAnsi" w:cstheme="majorHAnsi"/>
          <w:iCs/>
        </w:rPr>
        <w:t>colors</w:t>
      </w:r>
      <w:proofErr w:type="spellEnd"/>
      <w:r w:rsidRPr="00807F96">
        <w:rPr>
          <w:rFonts w:asciiTheme="majorHAnsi" w:hAnsiTheme="majorHAnsi" w:cstheme="majorHAnsi"/>
          <w:iCs/>
        </w:rPr>
        <w:t>, religions, sexes, national or regional origins, ages, disability status, sexual orientations, gender identities, military, protected veteran status or other status protected by law.</w:t>
      </w:r>
      <w:r w:rsidRPr="00807F96">
        <w:rPr>
          <w:rFonts w:asciiTheme="majorHAnsi" w:hAnsiTheme="majorHAnsi" w:cstheme="majorHAnsi"/>
          <w:iCs/>
        </w:rPr>
        <w:br/>
      </w:r>
    </w:p>
    <w:p w14:paraId="67E82652" w14:textId="77777777" w:rsidR="00471DC1" w:rsidRPr="00807F96" w:rsidRDefault="00471DC1" w:rsidP="00471DC1">
      <w:pPr>
        <w:jc w:val="center"/>
        <w:rPr>
          <w:rFonts w:asciiTheme="majorHAnsi" w:hAnsiTheme="majorHAnsi" w:cstheme="majorHAnsi"/>
          <w:iCs/>
        </w:rPr>
      </w:pPr>
      <w:r w:rsidRPr="00807F96">
        <w:rPr>
          <w:rFonts w:asciiTheme="majorHAnsi" w:hAnsiTheme="majorHAnsi" w:cstheme="majorHAnsi"/>
          <w:iCs/>
        </w:rPr>
        <w:t xml:space="preserve">TNC is committed to offering accommodations for qualified individuals with disabilities and disabled veterans in our job application process. If you need assistance or an accommodation due to a disability, please send a note to applyhelp@tnc.org with Request for Accommodation in the subject </w:t>
      </w:r>
      <w:proofErr w:type="gramStart"/>
      <w:r w:rsidRPr="00807F96">
        <w:rPr>
          <w:rFonts w:asciiTheme="majorHAnsi" w:hAnsiTheme="majorHAnsi" w:cstheme="majorHAnsi"/>
          <w:iCs/>
        </w:rPr>
        <w:t>line</w:t>
      </w:r>
      <w:proofErr w:type="gramEnd"/>
    </w:p>
    <w:p w14:paraId="18D10135" w14:textId="77777777" w:rsidR="00471DC1" w:rsidRPr="00254EFF" w:rsidRDefault="00471DC1" w:rsidP="00254EFF">
      <w:pPr>
        <w:pStyle w:val="Header"/>
        <w:rPr>
          <w:rFonts w:asciiTheme="minorHAnsi" w:hAnsiTheme="minorHAnsi" w:cstheme="minorHAnsi"/>
          <w:sz w:val="22"/>
          <w:szCs w:val="22"/>
        </w:rPr>
      </w:pPr>
    </w:p>
    <w:sectPr w:rsidR="00471DC1" w:rsidRPr="00254EFF" w:rsidSect="00C81232">
      <w:footerReference w:type="default" r:id="rId19"/>
      <w:pgSz w:w="12240" w:h="15840"/>
      <w:pgMar w:top="1440" w:right="1440" w:bottom="1440" w:left="1440" w:header="720" w:footer="432"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4D48EDC" w14:textId="77777777" w:rsidR="008F464E" w:rsidRDefault="008F464E" w:rsidP="006D5AC3">
      <w:pPr>
        <w:spacing w:after="0" w:line="240" w:lineRule="auto"/>
      </w:pPr>
      <w:r>
        <w:separator/>
      </w:r>
    </w:p>
  </w:endnote>
  <w:endnote w:type="continuationSeparator" w:id="0">
    <w:p w14:paraId="11663753" w14:textId="77777777" w:rsidR="008F464E" w:rsidRDefault="008F464E" w:rsidP="006D5AC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 w:name="Chronicle Office">
    <w:panose1 w:val="00000000000000000000"/>
    <w:charset w:val="00"/>
    <w:family w:val="auto"/>
    <w:pitch w:val="variable"/>
    <w:sig w:usb0="A00000FF" w:usb1="5000405B" w:usb2="00000000" w:usb3="00000000" w:csb0="0000009B"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CEDA760" w14:textId="77777777" w:rsidR="0083446D" w:rsidRDefault="0083446D" w:rsidP="0083446D">
    <w:pPr>
      <w:pStyle w:val="Footer"/>
      <w:jc w:val="center"/>
      <w:rPr>
        <w:rFonts w:ascii="Times New Roman" w:hAnsi="Times New Roman" w:cs="Times New Roman"/>
        <w:i/>
        <w:sz w:val="18"/>
        <w:szCs w:val="18"/>
      </w:rPr>
    </w:pPr>
  </w:p>
  <w:p w14:paraId="5F3EB752" w14:textId="2642DD58" w:rsidR="00D56318" w:rsidRPr="00C66FD1" w:rsidRDefault="00D56318" w:rsidP="00C66FD1">
    <w:pPr>
      <w:jc w:val="center"/>
      <w:rPr>
        <w:rFonts w:ascii="Times New Roman" w:hAnsi="Times New Roman" w:cs="Times New Roman"/>
        <w:i/>
        <w:iCs/>
        <w:sz w:val="18"/>
        <w:szCs w:val="18"/>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42ADC76" w14:textId="77777777" w:rsidR="008F464E" w:rsidRDefault="008F464E" w:rsidP="006D5AC3">
      <w:pPr>
        <w:spacing w:after="0" w:line="240" w:lineRule="auto"/>
      </w:pPr>
      <w:r>
        <w:separator/>
      </w:r>
    </w:p>
  </w:footnote>
  <w:footnote w:type="continuationSeparator" w:id="0">
    <w:p w14:paraId="5F422A3B" w14:textId="77777777" w:rsidR="008F464E" w:rsidRDefault="008F464E" w:rsidP="006D5AC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0C5285"/>
    <w:multiLevelType w:val="multilevel"/>
    <w:tmpl w:val="EACC23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22E5956"/>
    <w:multiLevelType w:val="hybridMultilevel"/>
    <w:tmpl w:val="E62CDF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2465702"/>
    <w:multiLevelType w:val="hybridMultilevel"/>
    <w:tmpl w:val="5AB412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5FD4EFB"/>
    <w:multiLevelType w:val="hybridMultilevel"/>
    <w:tmpl w:val="6D0AA266"/>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Times New Roman"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Times New Roman"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Times New Roman" w:hint="default"/>
      </w:rPr>
    </w:lvl>
    <w:lvl w:ilvl="8" w:tplc="04090005">
      <w:start w:val="1"/>
      <w:numFmt w:val="bullet"/>
      <w:lvlText w:val=""/>
      <w:lvlJc w:val="left"/>
      <w:pPr>
        <w:ind w:left="6120" w:hanging="360"/>
      </w:pPr>
      <w:rPr>
        <w:rFonts w:ascii="Wingdings" w:hAnsi="Wingdings" w:hint="default"/>
      </w:rPr>
    </w:lvl>
  </w:abstractNum>
  <w:abstractNum w:abstractNumId="4" w15:restartNumberingAfterBreak="0">
    <w:nsid w:val="182B59BE"/>
    <w:multiLevelType w:val="hybridMultilevel"/>
    <w:tmpl w:val="4D38AC6A"/>
    <w:lvl w:ilvl="0" w:tplc="C276DDC2">
      <w:numFmt w:val="bullet"/>
      <w:lvlText w:val="•"/>
      <w:lvlJc w:val="left"/>
      <w:pPr>
        <w:ind w:left="1080" w:hanging="720"/>
      </w:pPr>
      <w:rPr>
        <w:rFonts w:ascii="Calibri" w:eastAsiaTheme="minorEastAsia"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A445E17"/>
    <w:multiLevelType w:val="multilevel"/>
    <w:tmpl w:val="AB4634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DF913C2"/>
    <w:multiLevelType w:val="hybridMultilevel"/>
    <w:tmpl w:val="47F28E4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1F1C33C4"/>
    <w:multiLevelType w:val="multilevel"/>
    <w:tmpl w:val="41745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2A716A1"/>
    <w:multiLevelType w:val="multilevel"/>
    <w:tmpl w:val="CB643D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8F3266B"/>
    <w:multiLevelType w:val="hybridMultilevel"/>
    <w:tmpl w:val="72BE4E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2691528"/>
    <w:multiLevelType w:val="hybridMultilevel"/>
    <w:tmpl w:val="2B3C2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 w15:restartNumberingAfterBreak="0">
    <w:nsid w:val="39F40F43"/>
    <w:multiLevelType w:val="hybridMultilevel"/>
    <w:tmpl w:val="464C3C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406058CE"/>
    <w:multiLevelType w:val="multilevel"/>
    <w:tmpl w:val="3DDC7E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495E7253"/>
    <w:multiLevelType w:val="hybridMultilevel"/>
    <w:tmpl w:val="40DCC6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4A9463FE"/>
    <w:multiLevelType w:val="hybridMultilevel"/>
    <w:tmpl w:val="A5C635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4B0C4E94"/>
    <w:multiLevelType w:val="hybridMultilevel"/>
    <w:tmpl w:val="B52CC9A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4FA52F8C"/>
    <w:multiLevelType w:val="hybridMultilevel"/>
    <w:tmpl w:val="0D861D66"/>
    <w:lvl w:ilvl="0" w:tplc="1E3439B4">
      <w:numFmt w:val="bullet"/>
      <w:lvlText w:val="•"/>
      <w:lvlJc w:val="left"/>
      <w:pPr>
        <w:ind w:left="1080" w:hanging="360"/>
      </w:pPr>
      <w:rPr>
        <w:rFonts w:ascii="Arial" w:eastAsiaTheme="minorEastAsia" w:hAnsi="Arial" w:cs="Arial" w:hint="default"/>
        <w:sz w:val="24"/>
        <w:szCs w:val="24"/>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5FF625F9"/>
    <w:multiLevelType w:val="multilevel"/>
    <w:tmpl w:val="0C6844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60DC29D2"/>
    <w:multiLevelType w:val="hybridMultilevel"/>
    <w:tmpl w:val="E6922522"/>
    <w:lvl w:ilvl="0" w:tplc="C276DDC2">
      <w:numFmt w:val="bullet"/>
      <w:lvlText w:val="•"/>
      <w:lvlJc w:val="left"/>
      <w:pPr>
        <w:ind w:left="1080" w:hanging="720"/>
      </w:pPr>
      <w:rPr>
        <w:rFonts w:ascii="Calibri" w:eastAsiaTheme="minorEastAsia"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63935BA2"/>
    <w:multiLevelType w:val="hybridMultilevel"/>
    <w:tmpl w:val="4524D79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 w15:restartNumberingAfterBreak="0">
    <w:nsid w:val="6B2F2FFA"/>
    <w:multiLevelType w:val="hybridMultilevel"/>
    <w:tmpl w:val="7FBE0A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7EBF3AD1"/>
    <w:multiLevelType w:val="hybridMultilevel"/>
    <w:tmpl w:val="3ECA50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830103833">
    <w:abstractNumId w:val="9"/>
  </w:num>
  <w:num w:numId="2" w16cid:durableId="838498736">
    <w:abstractNumId w:val="5"/>
  </w:num>
  <w:num w:numId="3" w16cid:durableId="636565314">
    <w:abstractNumId w:val="12"/>
  </w:num>
  <w:num w:numId="4" w16cid:durableId="727730167">
    <w:abstractNumId w:val="10"/>
  </w:num>
  <w:num w:numId="5" w16cid:durableId="1801532338">
    <w:abstractNumId w:val="19"/>
  </w:num>
  <w:num w:numId="6" w16cid:durableId="1348364457">
    <w:abstractNumId w:val="6"/>
  </w:num>
  <w:num w:numId="7" w16cid:durableId="1508014130">
    <w:abstractNumId w:val="6"/>
  </w:num>
  <w:num w:numId="8" w16cid:durableId="680352770">
    <w:abstractNumId w:val="0"/>
  </w:num>
  <w:num w:numId="9" w16cid:durableId="282424261">
    <w:abstractNumId w:val="8"/>
  </w:num>
  <w:num w:numId="10" w16cid:durableId="326910408">
    <w:abstractNumId w:val="17"/>
  </w:num>
  <w:num w:numId="11" w16cid:durableId="1762527492">
    <w:abstractNumId w:val="7"/>
  </w:num>
  <w:num w:numId="12" w16cid:durableId="1328943800">
    <w:abstractNumId w:val="20"/>
  </w:num>
  <w:num w:numId="13" w16cid:durableId="1633245581">
    <w:abstractNumId w:val="2"/>
  </w:num>
  <w:num w:numId="14" w16cid:durableId="253367036">
    <w:abstractNumId w:val="21"/>
  </w:num>
  <w:num w:numId="15" w16cid:durableId="1212424523">
    <w:abstractNumId w:val="13"/>
  </w:num>
  <w:num w:numId="16" w16cid:durableId="2096977420">
    <w:abstractNumId w:val="3"/>
  </w:num>
  <w:num w:numId="17" w16cid:durableId="1730806103">
    <w:abstractNumId w:val="15"/>
  </w:num>
  <w:num w:numId="18" w16cid:durableId="1843861608">
    <w:abstractNumId w:val="1"/>
  </w:num>
  <w:num w:numId="19" w16cid:durableId="456294336">
    <w:abstractNumId w:val="14"/>
  </w:num>
  <w:num w:numId="20" w16cid:durableId="1460563030">
    <w:abstractNumId w:val="11"/>
  </w:num>
  <w:num w:numId="21" w16cid:durableId="957300861">
    <w:abstractNumId w:val="18"/>
  </w:num>
  <w:num w:numId="22" w16cid:durableId="146215283">
    <w:abstractNumId w:val="4"/>
  </w:num>
  <w:num w:numId="23" w16cid:durableId="859051499">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D5AC3"/>
    <w:rsid w:val="000035D6"/>
    <w:rsid w:val="00005C54"/>
    <w:rsid w:val="000135AE"/>
    <w:rsid w:val="000147DA"/>
    <w:rsid w:val="00040E62"/>
    <w:rsid w:val="00050BC3"/>
    <w:rsid w:val="00051268"/>
    <w:rsid w:val="00051B1A"/>
    <w:rsid w:val="00075BA3"/>
    <w:rsid w:val="00077157"/>
    <w:rsid w:val="00083003"/>
    <w:rsid w:val="00091A66"/>
    <w:rsid w:val="00093B76"/>
    <w:rsid w:val="000B61F6"/>
    <w:rsid w:val="000C3369"/>
    <w:rsid w:val="00110684"/>
    <w:rsid w:val="00111E79"/>
    <w:rsid w:val="00153987"/>
    <w:rsid w:val="001A212A"/>
    <w:rsid w:val="001A4F66"/>
    <w:rsid w:val="001D4C8F"/>
    <w:rsid w:val="001D585D"/>
    <w:rsid w:val="001E4997"/>
    <w:rsid w:val="001F482D"/>
    <w:rsid w:val="0020421D"/>
    <w:rsid w:val="0021721C"/>
    <w:rsid w:val="002368E1"/>
    <w:rsid w:val="00254EFF"/>
    <w:rsid w:val="00264666"/>
    <w:rsid w:val="00267B8F"/>
    <w:rsid w:val="00283E33"/>
    <w:rsid w:val="00287B81"/>
    <w:rsid w:val="002D67B9"/>
    <w:rsid w:val="00306033"/>
    <w:rsid w:val="0030691B"/>
    <w:rsid w:val="003431A2"/>
    <w:rsid w:val="00347485"/>
    <w:rsid w:val="00350FEA"/>
    <w:rsid w:val="003529C0"/>
    <w:rsid w:val="003678A7"/>
    <w:rsid w:val="003D3BE8"/>
    <w:rsid w:val="00402E1E"/>
    <w:rsid w:val="00420A3F"/>
    <w:rsid w:val="00420EE5"/>
    <w:rsid w:val="00426DA4"/>
    <w:rsid w:val="00430E78"/>
    <w:rsid w:val="0043380E"/>
    <w:rsid w:val="00453D09"/>
    <w:rsid w:val="00463CE5"/>
    <w:rsid w:val="004671A5"/>
    <w:rsid w:val="00471DC1"/>
    <w:rsid w:val="00487654"/>
    <w:rsid w:val="004A0A37"/>
    <w:rsid w:val="004D773F"/>
    <w:rsid w:val="004F5AFD"/>
    <w:rsid w:val="00505FD4"/>
    <w:rsid w:val="00514194"/>
    <w:rsid w:val="005169AF"/>
    <w:rsid w:val="00541DD9"/>
    <w:rsid w:val="00551A80"/>
    <w:rsid w:val="005A4C14"/>
    <w:rsid w:val="005E606D"/>
    <w:rsid w:val="005F2BE0"/>
    <w:rsid w:val="005F61A4"/>
    <w:rsid w:val="00602897"/>
    <w:rsid w:val="00607564"/>
    <w:rsid w:val="00627C00"/>
    <w:rsid w:val="00631A37"/>
    <w:rsid w:val="00640B33"/>
    <w:rsid w:val="00656AD3"/>
    <w:rsid w:val="00675A7D"/>
    <w:rsid w:val="006800F5"/>
    <w:rsid w:val="00680157"/>
    <w:rsid w:val="006845A9"/>
    <w:rsid w:val="0068718F"/>
    <w:rsid w:val="006A64F0"/>
    <w:rsid w:val="006A7B2A"/>
    <w:rsid w:val="006B7C44"/>
    <w:rsid w:val="006D388D"/>
    <w:rsid w:val="006D5AC3"/>
    <w:rsid w:val="007120B9"/>
    <w:rsid w:val="007138D1"/>
    <w:rsid w:val="007176A4"/>
    <w:rsid w:val="007215AA"/>
    <w:rsid w:val="0075053C"/>
    <w:rsid w:val="00784FB2"/>
    <w:rsid w:val="007C0B65"/>
    <w:rsid w:val="007C0D0E"/>
    <w:rsid w:val="007C3F49"/>
    <w:rsid w:val="00807F96"/>
    <w:rsid w:val="00813295"/>
    <w:rsid w:val="008145E9"/>
    <w:rsid w:val="0083446D"/>
    <w:rsid w:val="0084719A"/>
    <w:rsid w:val="00853E8A"/>
    <w:rsid w:val="0089650E"/>
    <w:rsid w:val="008B55F0"/>
    <w:rsid w:val="008B74CD"/>
    <w:rsid w:val="008C19C0"/>
    <w:rsid w:val="008F464E"/>
    <w:rsid w:val="00940389"/>
    <w:rsid w:val="00942EA7"/>
    <w:rsid w:val="0097647C"/>
    <w:rsid w:val="009B53B1"/>
    <w:rsid w:val="009C073E"/>
    <w:rsid w:val="009D6968"/>
    <w:rsid w:val="00A163EF"/>
    <w:rsid w:val="00AB673A"/>
    <w:rsid w:val="00AE053D"/>
    <w:rsid w:val="00B06BE9"/>
    <w:rsid w:val="00B34A79"/>
    <w:rsid w:val="00B36EC7"/>
    <w:rsid w:val="00B418B8"/>
    <w:rsid w:val="00B41DB5"/>
    <w:rsid w:val="00B46E59"/>
    <w:rsid w:val="00B5150E"/>
    <w:rsid w:val="00B517AE"/>
    <w:rsid w:val="00B5251C"/>
    <w:rsid w:val="00B73BA6"/>
    <w:rsid w:val="00B83AD3"/>
    <w:rsid w:val="00B92029"/>
    <w:rsid w:val="00BB6029"/>
    <w:rsid w:val="00BE0D9A"/>
    <w:rsid w:val="00BE20C3"/>
    <w:rsid w:val="00BE2C48"/>
    <w:rsid w:val="00BF29B6"/>
    <w:rsid w:val="00BF3C92"/>
    <w:rsid w:val="00C040AE"/>
    <w:rsid w:val="00C12860"/>
    <w:rsid w:val="00C153E8"/>
    <w:rsid w:val="00C15D30"/>
    <w:rsid w:val="00C24F97"/>
    <w:rsid w:val="00C34819"/>
    <w:rsid w:val="00C37634"/>
    <w:rsid w:val="00C378F8"/>
    <w:rsid w:val="00C60538"/>
    <w:rsid w:val="00C66FD1"/>
    <w:rsid w:val="00C73568"/>
    <w:rsid w:val="00C81232"/>
    <w:rsid w:val="00CB624C"/>
    <w:rsid w:val="00CD3695"/>
    <w:rsid w:val="00CE3E53"/>
    <w:rsid w:val="00CF4673"/>
    <w:rsid w:val="00D0690B"/>
    <w:rsid w:val="00D273CC"/>
    <w:rsid w:val="00D46867"/>
    <w:rsid w:val="00D52696"/>
    <w:rsid w:val="00D56318"/>
    <w:rsid w:val="00D704A8"/>
    <w:rsid w:val="00D70628"/>
    <w:rsid w:val="00D94B17"/>
    <w:rsid w:val="00DD40C5"/>
    <w:rsid w:val="00DE35F3"/>
    <w:rsid w:val="00E135FE"/>
    <w:rsid w:val="00E20158"/>
    <w:rsid w:val="00E35955"/>
    <w:rsid w:val="00E548E3"/>
    <w:rsid w:val="00E66011"/>
    <w:rsid w:val="00E72D03"/>
    <w:rsid w:val="00E86EB2"/>
    <w:rsid w:val="00EA1372"/>
    <w:rsid w:val="00EA67F3"/>
    <w:rsid w:val="00ED38DE"/>
    <w:rsid w:val="00ED791C"/>
    <w:rsid w:val="00EE73C4"/>
    <w:rsid w:val="00EF1025"/>
    <w:rsid w:val="00F03C7B"/>
    <w:rsid w:val="00F42E23"/>
    <w:rsid w:val="00F47C2D"/>
    <w:rsid w:val="00F507CD"/>
    <w:rsid w:val="00F7403E"/>
    <w:rsid w:val="00F808C5"/>
    <w:rsid w:val="00FC3583"/>
    <w:rsid w:val="00FF3E3C"/>
    <w:rsid w:val="1921DF18"/>
    <w:rsid w:val="5C86FB4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6902D17"/>
  <w15:docId w15:val="{F4AE536B-509A-4AC5-B2AE-E8104E9414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qFormat="1"/>
    <w:lsdException w:name="heading 2" w:semiHidden="1" w:uiPriority="9" w:unhideWhenUsed="1" w:qFormat="1"/>
    <w:lsdException w:name="heading 3" w:semiHidden="1"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87B81"/>
    <w:pPr>
      <w:autoSpaceDE w:val="0"/>
      <w:autoSpaceDN w:val="0"/>
      <w:adjustRightInd w:val="0"/>
      <w:spacing w:after="200" w:line="220" w:lineRule="atLeast"/>
    </w:pPr>
    <w:rPr>
      <w:rFonts w:ascii="Georgia" w:eastAsiaTheme="minorEastAsia" w:hAnsi="Georgia" w:cs="Georgia"/>
      <w:sz w:val="20"/>
      <w:szCs w:val="20"/>
      <w:lang w:val="en-GB"/>
    </w:rPr>
  </w:style>
  <w:style w:type="paragraph" w:styleId="Heading1">
    <w:name w:val="heading 1"/>
    <w:basedOn w:val="Normal"/>
    <w:next w:val="Normal"/>
    <w:link w:val="Heading1Char"/>
    <w:uiPriority w:val="99"/>
    <w:qFormat/>
    <w:rsid w:val="006D5AC3"/>
    <w:pPr>
      <w:pBdr>
        <w:bottom w:val="single" w:sz="8" w:space="8" w:color="000000"/>
      </w:pBdr>
      <w:spacing w:after="160" w:line="240" w:lineRule="auto"/>
      <w:outlineLvl w:val="0"/>
    </w:pPr>
    <w:rPr>
      <w:color w:val="005860"/>
      <w:sz w:val="28"/>
      <w:szCs w:val="28"/>
    </w:rPr>
  </w:style>
  <w:style w:type="paragraph" w:styleId="Heading3">
    <w:name w:val="heading 3"/>
    <w:basedOn w:val="BodyText"/>
    <w:next w:val="Normal"/>
    <w:link w:val="Heading3Char"/>
    <w:uiPriority w:val="99"/>
    <w:qFormat/>
    <w:rsid w:val="006D5AC3"/>
    <w:pPr>
      <w:spacing w:before="240"/>
      <w:outlineLvl w:val="2"/>
    </w:pPr>
    <w:rPr>
      <w:color w:val="007681"/>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rsid w:val="006D5AC3"/>
    <w:rPr>
      <w:rFonts w:ascii="Georgia" w:eastAsiaTheme="minorEastAsia" w:hAnsi="Georgia" w:cs="Georgia"/>
      <w:color w:val="005860"/>
      <w:sz w:val="28"/>
      <w:szCs w:val="28"/>
      <w:lang w:val="en-GB"/>
    </w:rPr>
  </w:style>
  <w:style w:type="character" w:customStyle="1" w:styleId="Heading3Char">
    <w:name w:val="Heading 3 Char"/>
    <w:basedOn w:val="DefaultParagraphFont"/>
    <w:link w:val="Heading3"/>
    <w:uiPriority w:val="99"/>
    <w:rsid w:val="006D5AC3"/>
    <w:rPr>
      <w:rFonts w:ascii="Georgia" w:eastAsiaTheme="minorEastAsia" w:hAnsi="Georgia" w:cs="Georgia"/>
      <w:color w:val="007681"/>
      <w:sz w:val="24"/>
      <w:szCs w:val="24"/>
      <w:lang w:val="en-GB"/>
    </w:rPr>
  </w:style>
  <w:style w:type="paragraph" w:customStyle="1" w:styleId="ContentsH1">
    <w:name w:val="Contents H1"/>
    <w:uiPriority w:val="99"/>
    <w:rsid w:val="006D5AC3"/>
    <w:pPr>
      <w:autoSpaceDE w:val="0"/>
      <w:autoSpaceDN w:val="0"/>
      <w:adjustRightInd w:val="0"/>
      <w:spacing w:before="240" w:after="120" w:line="276" w:lineRule="atLeast"/>
    </w:pPr>
    <w:rPr>
      <w:rFonts w:ascii="Georgia" w:eastAsiaTheme="minorEastAsia" w:hAnsi="Georgia" w:cs="Georgia"/>
      <w:color w:val="005860"/>
      <w:sz w:val="32"/>
      <w:szCs w:val="32"/>
      <w:lang w:val="en-GB"/>
    </w:rPr>
  </w:style>
  <w:style w:type="paragraph" w:customStyle="1" w:styleId="GSPNormal">
    <w:name w:val="GSP Normal"/>
    <w:link w:val="GSPNormalCharChar"/>
    <w:uiPriority w:val="99"/>
    <w:rsid w:val="006D5AC3"/>
    <w:pPr>
      <w:widowControl w:val="0"/>
      <w:autoSpaceDE w:val="0"/>
      <w:autoSpaceDN w:val="0"/>
      <w:adjustRightInd w:val="0"/>
      <w:spacing w:after="0" w:line="260" w:lineRule="atLeast"/>
      <w:jc w:val="both"/>
    </w:pPr>
    <w:rPr>
      <w:rFonts w:ascii="Georgia" w:eastAsiaTheme="minorEastAsia" w:hAnsi="Georgia" w:cs="Georgia"/>
      <w:sz w:val="20"/>
      <w:szCs w:val="20"/>
      <w:lang w:val="en-GB"/>
    </w:rPr>
  </w:style>
  <w:style w:type="character" w:customStyle="1" w:styleId="GSPNormalCharChar">
    <w:name w:val="GSP Normal Char Char"/>
    <w:link w:val="GSPNormal"/>
    <w:uiPriority w:val="99"/>
    <w:locked/>
    <w:rsid w:val="006D5AC3"/>
    <w:rPr>
      <w:rFonts w:ascii="Georgia" w:eastAsiaTheme="minorEastAsia" w:hAnsi="Georgia" w:cs="Georgia"/>
      <w:sz w:val="20"/>
      <w:szCs w:val="20"/>
      <w:lang w:val="en-GB"/>
    </w:rPr>
  </w:style>
  <w:style w:type="character" w:styleId="CommentReference">
    <w:name w:val="annotation reference"/>
    <w:basedOn w:val="DefaultParagraphFont"/>
    <w:uiPriority w:val="99"/>
    <w:semiHidden/>
    <w:unhideWhenUsed/>
    <w:rsid w:val="006D5AC3"/>
    <w:rPr>
      <w:rFonts w:cs="Times New Roman"/>
      <w:sz w:val="16"/>
      <w:szCs w:val="16"/>
    </w:rPr>
  </w:style>
  <w:style w:type="paragraph" w:styleId="CommentText">
    <w:name w:val="annotation text"/>
    <w:basedOn w:val="Normal"/>
    <w:link w:val="CommentTextChar"/>
    <w:uiPriority w:val="99"/>
    <w:unhideWhenUsed/>
    <w:rsid w:val="006D5AC3"/>
  </w:style>
  <w:style w:type="character" w:customStyle="1" w:styleId="CommentTextChar">
    <w:name w:val="Comment Text Char"/>
    <w:basedOn w:val="DefaultParagraphFont"/>
    <w:link w:val="CommentText"/>
    <w:uiPriority w:val="99"/>
    <w:rsid w:val="006D5AC3"/>
    <w:rPr>
      <w:rFonts w:ascii="Georgia" w:eastAsiaTheme="minorEastAsia" w:hAnsi="Georgia" w:cs="Georgia"/>
      <w:sz w:val="20"/>
      <w:szCs w:val="20"/>
      <w:lang w:val="en-GB"/>
    </w:rPr>
  </w:style>
  <w:style w:type="paragraph" w:styleId="ListParagraph">
    <w:name w:val="List Paragraph"/>
    <w:basedOn w:val="Normal"/>
    <w:uiPriority w:val="34"/>
    <w:qFormat/>
    <w:rsid w:val="006D5AC3"/>
    <w:pPr>
      <w:autoSpaceDE/>
      <w:autoSpaceDN/>
      <w:adjustRightInd/>
      <w:spacing w:after="0" w:line="240" w:lineRule="auto"/>
      <w:ind w:left="720"/>
      <w:contextualSpacing/>
    </w:pPr>
    <w:rPr>
      <w:rFonts w:ascii="Cambria" w:hAnsi="Cambria" w:cs="Times New Roman"/>
      <w:sz w:val="24"/>
      <w:szCs w:val="24"/>
      <w:lang w:val="en-US"/>
    </w:rPr>
  </w:style>
  <w:style w:type="paragraph" w:styleId="BodyText">
    <w:name w:val="Body Text"/>
    <w:basedOn w:val="Normal"/>
    <w:link w:val="BodyTextChar"/>
    <w:uiPriority w:val="99"/>
    <w:semiHidden/>
    <w:unhideWhenUsed/>
    <w:rsid w:val="006D5AC3"/>
    <w:pPr>
      <w:spacing w:after="120"/>
    </w:pPr>
  </w:style>
  <w:style w:type="character" w:customStyle="1" w:styleId="BodyTextChar">
    <w:name w:val="Body Text Char"/>
    <w:basedOn w:val="DefaultParagraphFont"/>
    <w:link w:val="BodyText"/>
    <w:uiPriority w:val="99"/>
    <w:semiHidden/>
    <w:rsid w:val="006D5AC3"/>
    <w:rPr>
      <w:rFonts w:ascii="Georgia" w:eastAsiaTheme="minorEastAsia" w:hAnsi="Georgia" w:cs="Georgia"/>
      <w:sz w:val="20"/>
      <w:szCs w:val="20"/>
      <w:lang w:val="en-GB"/>
    </w:rPr>
  </w:style>
  <w:style w:type="paragraph" w:styleId="BalloonText">
    <w:name w:val="Balloon Text"/>
    <w:basedOn w:val="Normal"/>
    <w:link w:val="BalloonTextChar"/>
    <w:uiPriority w:val="99"/>
    <w:semiHidden/>
    <w:unhideWhenUsed/>
    <w:rsid w:val="006D5AC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D5AC3"/>
    <w:rPr>
      <w:rFonts w:ascii="Segoe UI" w:eastAsiaTheme="minorEastAsia" w:hAnsi="Segoe UI" w:cs="Segoe UI"/>
      <w:sz w:val="18"/>
      <w:szCs w:val="18"/>
      <w:lang w:val="en-GB"/>
    </w:rPr>
  </w:style>
  <w:style w:type="character" w:styleId="Hyperlink">
    <w:name w:val="Hyperlink"/>
    <w:basedOn w:val="DefaultParagraphFont"/>
    <w:uiPriority w:val="99"/>
    <w:unhideWhenUsed/>
    <w:rsid w:val="000035D6"/>
    <w:rPr>
      <w:color w:val="0563C1"/>
      <w:u w:val="single"/>
    </w:rPr>
  </w:style>
  <w:style w:type="character" w:styleId="FollowedHyperlink">
    <w:name w:val="FollowedHyperlink"/>
    <w:basedOn w:val="DefaultParagraphFont"/>
    <w:uiPriority w:val="99"/>
    <w:semiHidden/>
    <w:unhideWhenUsed/>
    <w:rsid w:val="003431A2"/>
    <w:rPr>
      <w:color w:val="954F72" w:themeColor="followedHyperlink"/>
      <w:u w:val="single"/>
    </w:rPr>
  </w:style>
  <w:style w:type="paragraph" w:styleId="Header">
    <w:name w:val="header"/>
    <w:basedOn w:val="Normal"/>
    <w:link w:val="HeaderChar"/>
    <w:uiPriority w:val="99"/>
    <w:unhideWhenUsed/>
    <w:rsid w:val="00F7403E"/>
    <w:pPr>
      <w:tabs>
        <w:tab w:val="center" w:pos="4680"/>
        <w:tab w:val="right" w:pos="9360"/>
      </w:tabs>
      <w:spacing w:after="0" w:line="240" w:lineRule="auto"/>
    </w:pPr>
  </w:style>
  <w:style w:type="character" w:customStyle="1" w:styleId="HeaderChar">
    <w:name w:val="Header Char"/>
    <w:basedOn w:val="DefaultParagraphFont"/>
    <w:link w:val="Header"/>
    <w:uiPriority w:val="99"/>
    <w:rsid w:val="00F7403E"/>
    <w:rPr>
      <w:rFonts w:ascii="Georgia" w:eastAsiaTheme="minorEastAsia" w:hAnsi="Georgia" w:cs="Georgia"/>
      <w:sz w:val="20"/>
      <w:szCs w:val="20"/>
      <w:lang w:val="en-GB"/>
    </w:rPr>
  </w:style>
  <w:style w:type="paragraph" w:styleId="Footer">
    <w:name w:val="footer"/>
    <w:basedOn w:val="Normal"/>
    <w:link w:val="FooterChar"/>
    <w:uiPriority w:val="99"/>
    <w:unhideWhenUsed/>
    <w:rsid w:val="00F7403E"/>
    <w:pPr>
      <w:tabs>
        <w:tab w:val="center" w:pos="4680"/>
        <w:tab w:val="right" w:pos="9360"/>
      </w:tabs>
      <w:spacing w:after="0" w:line="240" w:lineRule="auto"/>
    </w:pPr>
  </w:style>
  <w:style w:type="character" w:customStyle="1" w:styleId="FooterChar">
    <w:name w:val="Footer Char"/>
    <w:basedOn w:val="DefaultParagraphFont"/>
    <w:link w:val="Footer"/>
    <w:uiPriority w:val="99"/>
    <w:rsid w:val="00F7403E"/>
    <w:rPr>
      <w:rFonts w:ascii="Georgia" w:eastAsiaTheme="minorEastAsia" w:hAnsi="Georgia" w:cs="Georgia"/>
      <w:sz w:val="20"/>
      <w:szCs w:val="20"/>
      <w:lang w:val="en-GB"/>
    </w:rPr>
  </w:style>
  <w:style w:type="character" w:styleId="UnresolvedMention">
    <w:name w:val="Unresolved Mention"/>
    <w:basedOn w:val="DefaultParagraphFont"/>
    <w:uiPriority w:val="99"/>
    <w:semiHidden/>
    <w:unhideWhenUsed/>
    <w:rsid w:val="00487654"/>
    <w:rPr>
      <w:color w:val="605E5C"/>
      <w:shd w:val="clear" w:color="auto" w:fill="E1DFDD"/>
    </w:rPr>
  </w:style>
  <w:style w:type="paragraph" w:styleId="NormalWeb">
    <w:name w:val="Normal (Web)"/>
    <w:basedOn w:val="Normal"/>
    <w:uiPriority w:val="99"/>
    <w:unhideWhenUsed/>
    <w:rsid w:val="0020421D"/>
    <w:pPr>
      <w:autoSpaceDE/>
      <w:autoSpaceDN/>
      <w:adjustRightInd/>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Emphasis">
    <w:name w:val="Emphasis"/>
    <w:basedOn w:val="DefaultParagraphFont"/>
    <w:uiPriority w:val="20"/>
    <w:qFormat/>
    <w:rsid w:val="005F2BE0"/>
    <w:rPr>
      <w:i/>
      <w:iCs/>
    </w:rPr>
  </w:style>
  <w:style w:type="character" w:customStyle="1" w:styleId="psbox-value">
    <w:name w:val="ps_box-value"/>
    <w:basedOn w:val="DefaultParagraphFont"/>
    <w:rsid w:val="000C3369"/>
  </w:style>
  <w:style w:type="paragraph" w:customStyle="1" w:styleId="Default">
    <w:name w:val="Default"/>
    <w:rsid w:val="00420A3F"/>
    <w:pPr>
      <w:autoSpaceDE w:val="0"/>
      <w:autoSpaceDN w:val="0"/>
      <w:adjustRightInd w:val="0"/>
      <w:spacing w:after="0" w:line="240" w:lineRule="auto"/>
    </w:pPr>
    <w:rPr>
      <w:rFonts w:ascii="Calibri" w:eastAsiaTheme="minorEastAsia" w:hAnsi="Calibri" w:cs="Calibri"/>
      <w:color w:val="000000"/>
      <w:sz w:val="24"/>
      <w:szCs w:val="24"/>
    </w:rPr>
  </w:style>
  <w:style w:type="paragraph" w:styleId="CommentSubject">
    <w:name w:val="annotation subject"/>
    <w:basedOn w:val="CommentText"/>
    <w:next w:val="CommentText"/>
    <w:link w:val="CommentSubjectChar"/>
    <w:uiPriority w:val="99"/>
    <w:semiHidden/>
    <w:unhideWhenUsed/>
    <w:rsid w:val="004671A5"/>
    <w:pPr>
      <w:spacing w:line="240" w:lineRule="auto"/>
    </w:pPr>
    <w:rPr>
      <w:b/>
      <w:bCs/>
    </w:rPr>
  </w:style>
  <w:style w:type="character" w:customStyle="1" w:styleId="CommentSubjectChar">
    <w:name w:val="Comment Subject Char"/>
    <w:basedOn w:val="CommentTextChar"/>
    <w:link w:val="CommentSubject"/>
    <w:uiPriority w:val="99"/>
    <w:semiHidden/>
    <w:rsid w:val="004671A5"/>
    <w:rPr>
      <w:rFonts w:ascii="Georgia" w:eastAsiaTheme="minorEastAsia" w:hAnsi="Georgia" w:cs="Georgia"/>
      <w:b/>
      <w:bCs/>
      <w:sz w:val="20"/>
      <w:szCs w:val="20"/>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5392279">
      <w:bodyDiv w:val="1"/>
      <w:marLeft w:val="0"/>
      <w:marRight w:val="0"/>
      <w:marTop w:val="0"/>
      <w:marBottom w:val="0"/>
      <w:divBdr>
        <w:top w:val="none" w:sz="0" w:space="0" w:color="auto"/>
        <w:left w:val="none" w:sz="0" w:space="0" w:color="auto"/>
        <w:bottom w:val="none" w:sz="0" w:space="0" w:color="auto"/>
        <w:right w:val="none" w:sz="0" w:space="0" w:color="auto"/>
      </w:divBdr>
    </w:div>
    <w:div w:id="181432236">
      <w:bodyDiv w:val="1"/>
      <w:marLeft w:val="0"/>
      <w:marRight w:val="0"/>
      <w:marTop w:val="0"/>
      <w:marBottom w:val="0"/>
      <w:divBdr>
        <w:top w:val="none" w:sz="0" w:space="0" w:color="auto"/>
        <w:left w:val="none" w:sz="0" w:space="0" w:color="auto"/>
        <w:bottom w:val="none" w:sz="0" w:space="0" w:color="auto"/>
        <w:right w:val="none" w:sz="0" w:space="0" w:color="auto"/>
      </w:divBdr>
    </w:div>
    <w:div w:id="281499674">
      <w:bodyDiv w:val="1"/>
      <w:marLeft w:val="0"/>
      <w:marRight w:val="0"/>
      <w:marTop w:val="0"/>
      <w:marBottom w:val="0"/>
      <w:divBdr>
        <w:top w:val="none" w:sz="0" w:space="0" w:color="auto"/>
        <w:left w:val="none" w:sz="0" w:space="0" w:color="auto"/>
        <w:bottom w:val="none" w:sz="0" w:space="0" w:color="auto"/>
        <w:right w:val="none" w:sz="0" w:space="0" w:color="auto"/>
      </w:divBdr>
    </w:div>
    <w:div w:id="315761744">
      <w:bodyDiv w:val="1"/>
      <w:marLeft w:val="0"/>
      <w:marRight w:val="0"/>
      <w:marTop w:val="0"/>
      <w:marBottom w:val="0"/>
      <w:divBdr>
        <w:top w:val="none" w:sz="0" w:space="0" w:color="auto"/>
        <w:left w:val="none" w:sz="0" w:space="0" w:color="auto"/>
        <w:bottom w:val="none" w:sz="0" w:space="0" w:color="auto"/>
        <w:right w:val="none" w:sz="0" w:space="0" w:color="auto"/>
      </w:divBdr>
    </w:div>
    <w:div w:id="331765780">
      <w:bodyDiv w:val="1"/>
      <w:marLeft w:val="0"/>
      <w:marRight w:val="0"/>
      <w:marTop w:val="0"/>
      <w:marBottom w:val="0"/>
      <w:divBdr>
        <w:top w:val="none" w:sz="0" w:space="0" w:color="auto"/>
        <w:left w:val="none" w:sz="0" w:space="0" w:color="auto"/>
        <w:bottom w:val="none" w:sz="0" w:space="0" w:color="auto"/>
        <w:right w:val="none" w:sz="0" w:space="0" w:color="auto"/>
      </w:divBdr>
    </w:div>
    <w:div w:id="613831660">
      <w:bodyDiv w:val="1"/>
      <w:marLeft w:val="0"/>
      <w:marRight w:val="0"/>
      <w:marTop w:val="0"/>
      <w:marBottom w:val="0"/>
      <w:divBdr>
        <w:top w:val="none" w:sz="0" w:space="0" w:color="auto"/>
        <w:left w:val="none" w:sz="0" w:space="0" w:color="auto"/>
        <w:bottom w:val="none" w:sz="0" w:space="0" w:color="auto"/>
        <w:right w:val="none" w:sz="0" w:space="0" w:color="auto"/>
      </w:divBdr>
    </w:div>
    <w:div w:id="695807906">
      <w:bodyDiv w:val="1"/>
      <w:marLeft w:val="0"/>
      <w:marRight w:val="0"/>
      <w:marTop w:val="0"/>
      <w:marBottom w:val="0"/>
      <w:divBdr>
        <w:top w:val="none" w:sz="0" w:space="0" w:color="auto"/>
        <w:left w:val="none" w:sz="0" w:space="0" w:color="auto"/>
        <w:bottom w:val="none" w:sz="0" w:space="0" w:color="auto"/>
        <w:right w:val="none" w:sz="0" w:space="0" w:color="auto"/>
      </w:divBdr>
    </w:div>
    <w:div w:id="783041583">
      <w:bodyDiv w:val="1"/>
      <w:marLeft w:val="0"/>
      <w:marRight w:val="0"/>
      <w:marTop w:val="0"/>
      <w:marBottom w:val="0"/>
      <w:divBdr>
        <w:top w:val="none" w:sz="0" w:space="0" w:color="auto"/>
        <w:left w:val="none" w:sz="0" w:space="0" w:color="auto"/>
        <w:bottom w:val="none" w:sz="0" w:space="0" w:color="auto"/>
        <w:right w:val="none" w:sz="0" w:space="0" w:color="auto"/>
      </w:divBdr>
    </w:div>
    <w:div w:id="807939438">
      <w:bodyDiv w:val="1"/>
      <w:marLeft w:val="0"/>
      <w:marRight w:val="0"/>
      <w:marTop w:val="0"/>
      <w:marBottom w:val="0"/>
      <w:divBdr>
        <w:top w:val="none" w:sz="0" w:space="0" w:color="auto"/>
        <w:left w:val="none" w:sz="0" w:space="0" w:color="auto"/>
        <w:bottom w:val="none" w:sz="0" w:space="0" w:color="auto"/>
        <w:right w:val="none" w:sz="0" w:space="0" w:color="auto"/>
      </w:divBdr>
    </w:div>
    <w:div w:id="955020351">
      <w:bodyDiv w:val="1"/>
      <w:marLeft w:val="0"/>
      <w:marRight w:val="0"/>
      <w:marTop w:val="0"/>
      <w:marBottom w:val="0"/>
      <w:divBdr>
        <w:top w:val="none" w:sz="0" w:space="0" w:color="auto"/>
        <w:left w:val="none" w:sz="0" w:space="0" w:color="auto"/>
        <w:bottom w:val="none" w:sz="0" w:space="0" w:color="auto"/>
        <w:right w:val="none" w:sz="0" w:space="0" w:color="auto"/>
      </w:divBdr>
    </w:div>
    <w:div w:id="978918096">
      <w:bodyDiv w:val="1"/>
      <w:marLeft w:val="0"/>
      <w:marRight w:val="0"/>
      <w:marTop w:val="0"/>
      <w:marBottom w:val="0"/>
      <w:divBdr>
        <w:top w:val="none" w:sz="0" w:space="0" w:color="auto"/>
        <w:left w:val="none" w:sz="0" w:space="0" w:color="auto"/>
        <w:bottom w:val="none" w:sz="0" w:space="0" w:color="auto"/>
        <w:right w:val="none" w:sz="0" w:space="0" w:color="auto"/>
      </w:divBdr>
    </w:div>
    <w:div w:id="1014694208">
      <w:bodyDiv w:val="1"/>
      <w:marLeft w:val="0"/>
      <w:marRight w:val="0"/>
      <w:marTop w:val="0"/>
      <w:marBottom w:val="0"/>
      <w:divBdr>
        <w:top w:val="none" w:sz="0" w:space="0" w:color="auto"/>
        <w:left w:val="none" w:sz="0" w:space="0" w:color="auto"/>
        <w:bottom w:val="none" w:sz="0" w:space="0" w:color="auto"/>
        <w:right w:val="none" w:sz="0" w:space="0" w:color="auto"/>
      </w:divBdr>
    </w:div>
    <w:div w:id="1188327774">
      <w:bodyDiv w:val="1"/>
      <w:marLeft w:val="0"/>
      <w:marRight w:val="0"/>
      <w:marTop w:val="0"/>
      <w:marBottom w:val="0"/>
      <w:divBdr>
        <w:top w:val="none" w:sz="0" w:space="0" w:color="auto"/>
        <w:left w:val="none" w:sz="0" w:space="0" w:color="auto"/>
        <w:bottom w:val="none" w:sz="0" w:space="0" w:color="auto"/>
        <w:right w:val="none" w:sz="0" w:space="0" w:color="auto"/>
      </w:divBdr>
    </w:div>
    <w:div w:id="1285380321">
      <w:bodyDiv w:val="1"/>
      <w:marLeft w:val="0"/>
      <w:marRight w:val="0"/>
      <w:marTop w:val="0"/>
      <w:marBottom w:val="0"/>
      <w:divBdr>
        <w:top w:val="none" w:sz="0" w:space="0" w:color="auto"/>
        <w:left w:val="none" w:sz="0" w:space="0" w:color="auto"/>
        <w:bottom w:val="none" w:sz="0" w:space="0" w:color="auto"/>
        <w:right w:val="none" w:sz="0" w:space="0" w:color="auto"/>
      </w:divBdr>
    </w:div>
    <w:div w:id="1317878448">
      <w:bodyDiv w:val="1"/>
      <w:marLeft w:val="0"/>
      <w:marRight w:val="0"/>
      <w:marTop w:val="0"/>
      <w:marBottom w:val="0"/>
      <w:divBdr>
        <w:top w:val="none" w:sz="0" w:space="0" w:color="auto"/>
        <w:left w:val="none" w:sz="0" w:space="0" w:color="auto"/>
        <w:bottom w:val="none" w:sz="0" w:space="0" w:color="auto"/>
        <w:right w:val="none" w:sz="0" w:space="0" w:color="auto"/>
      </w:divBdr>
    </w:div>
    <w:div w:id="1592355974">
      <w:bodyDiv w:val="1"/>
      <w:marLeft w:val="0"/>
      <w:marRight w:val="0"/>
      <w:marTop w:val="0"/>
      <w:marBottom w:val="0"/>
      <w:divBdr>
        <w:top w:val="none" w:sz="0" w:space="0" w:color="auto"/>
        <w:left w:val="none" w:sz="0" w:space="0" w:color="auto"/>
        <w:bottom w:val="none" w:sz="0" w:space="0" w:color="auto"/>
        <w:right w:val="none" w:sz="0" w:space="0" w:color="auto"/>
      </w:divBdr>
    </w:div>
    <w:div w:id="1761028166">
      <w:bodyDiv w:val="1"/>
      <w:marLeft w:val="0"/>
      <w:marRight w:val="0"/>
      <w:marTop w:val="0"/>
      <w:marBottom w:val="0"/>
      <w:divBdr>
        <w:top w:val="none" w:sz="0" w:space="0" w:color="auto"/>
        <w:left w:val="none" w:sz="0" w:space="0" w:color="auto"/>
        <w:bottom w:val="none" w:sz="0" w:space="0" w:color="auto"/>
        <w:right w:val="none" w:sz="0" w:space="0" w:color="auto"/>
      </w:divBdr>
    </w:div>
    <w:div w:id="1913275749">
      <w:bodyDiv w:val="1"/>
      <w:marLeft w:val="0"/>
      <w:marRight w:val="0"/>
      <w:marTop w:val="0"/>
      <w:marBottom w:val="0"/>
      <w:divBdr>
        <w:top w:val="none" w:sz="0" w:space="0" w:color="auto"/>
        <w:left w:val="none" w:sz="0" w:space="0" w:color="auto"/>
        <w:bottom w:val="none" w:sz="0" w:space="0" w:color="auto"/>
        <w:right w:val="none" w:sz="0" w:space="0" w:color="auto"/>
      </w:divBdr>
    </w:div>
    <w:div w:id="1934698510">
      <w:bodyDiv w:val="1"/>
      <w:marLeft w:val="0"/>
      <w:marRight w:val="0"/>
      <w:marTop w:val="0"/>
      <w:marBottom w:val="0"/>
      <w:divBdr>
        <w:top w:val="none" w:sz="0" w:space="0" w:color="auto"/>
        <w:left w:val="none" w:sz="0" w:space="0" w:color="auto"/>
        <w:bottom w:val="none" w:sz="0" w:space="0" w:color="auto"/>
        <w:right w:val="none" w:sz="0" w:space="0" w:color="auto"/>
      </w:divBdr>
    </w:div>
    <w:div w:id="1954701403">
      <w:bodyDiv w:val="1"/>
      <w:marLeft w:val="0"/>
      <w:marRight w:val="0"/>
      <w:marTop w:val="0"/>
      <w:marBottom w:val="0"/>
      <w:divBdr>
        <w:top w:val="none" w:sz="0" w:space="0" w:color="auto"/>
        <w:left w:val="none" w:sz="0" w:space="0" w:color="auto"/>
        <w:bottom w:val="none" w:sz="0" w:space="0" w:color="auto"/>
        <w:right w:val="none" w:sz="0" w:space="0" w:color="auto"/>
      </w:divBdr>
    </w:div>
    <w:div w:id="196681587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www.glassdoor.com/Overview/Working-at-The-Nature-Conservancy-EI_IE14686.11,33.htm?__cf_chl_jschl_tk__=pmd_yaQ5AcLeP8txjFGT5aSnaoIlHU8K8sYLNtzGDByF1KE-1635337767-0-gqNtZGzNAqWjcnBszRV9" TargetMode="External"/><Relationship Id="rId18" Type="http://schemas.openxmlformats.org/officeDocument/2006/relationships/hyperlink" Target="mailto:applyhelp@tnc.org" TargetMode="Externa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webSettings" Target="webSettings.xml"/><Relationship Id="rId12" Type="http://schemas.openxmlformats.org/officeDocument/2006/relationships/hyperlink" Target="https://youtube.com/playlist?list=PL-o5jtJniubZjnNuR4zpvmTBaiC-ZiSbJ" TargetMode="External"/><Relationship Id="rId17" Type="http://schemas.openxmlformats.org/officeDocument/2006/relationships/hyperlink" Target="mailto:applyhelp@tnc.org" TargetMode="External"/><Relationship Id="rId2" Type="http://schemas.openxmlformats.org/officeDocument/2006/relationships/customXml" Target="../customXml/item2.xml"/><Relationship Id="rId16" Type="http://schemas.openxmlformats.org/officeDocument/2006/relationships/hyperlink" Target="https://tinyurl.com/TNCNEDD"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nature.org/en-us/about-us/who-we-are/diversity-and-inclusion/" TargetMode="External"/><Relationship Id="rId5" Type="http://schemas.openxmlformats.org/officeDocument/2006/relationships/styles" Target="styles.xml"/><Relationship Id="rId15" Type="http://schemas.openxmlformats.org/officeDocument/2006/relationships/hyperlink" Target="http://www.nature.org/careers" TargetMode="External"/><Relationship Id="rId10" Type="http://schemas.openxmlformats.org/officeDocument/2006/relationships/image" Target="media/image1.jpg"/><Relationship Id="rId19"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nature.org/en-us/about-us/careers/culture-at-tnc/"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D24B4787BCBDE5479BB90577C262D688" ma:contentTypeVersion="17" ma:contentTypeDescription="Create a new document." ma:contentTypeScope="" ma:versionID="4b5ee4448fefb30b12c7781108283c9e">
  <xsd:schema xmlns:xsd="http://www.w3.org/2001/XMLSchema" xmlns:xs="http://www.w3.org/2001/XMLSchema" xmlns:p="http://schemas.microsoft.com/office/2006/metadata/properties" xmlns:ns2="a888c99a-4159-469d-b089-199a4784700c" xmlns:ns3="3fc7bba4-a020-48d5-9269-b11050e15502" targetNamespace="http://schemas.microsoft.com/office/2006/metadata/properties" ma:root="true" ma:fieldsID="1ebe1476eed708b698fe292a1e4677aa" ns2:_="" ns3:_="">
    <xsd:import namespace="a888c99a-4159-469d-b089-199a4784700c"/>
    <xsd:import namespace="3fc7bba4-a020-48d5-9269-b11050e15502"/>
    <xsd:element name="properties">
      <xsd:complexType>
        <xsd:sequence>
          <xsd:element name="documentManagement">
            <xsd:complexType>
              <xsd:all>
                <xsd:element ref="ns2:JobFamily" minOccurs="0"/>
                <xsd:element ref="ns2:MediaServiceMetadata" minOccurs="0"/>
                <xsd:element ref="ns2:MediaServiceFastMetadata" minOccurs="0"/>
                <xsd:element ref="ns2:MediaServiceAutoKeyPoints" minOccurs="0"/>
                <xsd:element ref="ns2:MediaServiceKeyPoint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_Flow_SignoffStatus" minOccurs="0"/>
                <xsd:element ref="ns2:SalaryGrade0" minOccurs="0"/>
                <xsd:element ref="ns2:Definition" minOccurs="0"/>
                <xsd:element ref="ns2:Definition0"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888c99a-4159-469d-b089-199a4784700c" elementFormDefault="qualified">
    <xsd:import namespace="http://schemas.microsoft.com/office/2006/documentManagement/types"/>
    <xsd:import namespace="http://schemas.microsoft.com/office/infopath/2007/PartnerControls"/>
    <xsd:element name="JobFamily" ma:index="8" nillable="true" ma:displayName="Job Family" ma:format="Dropdown" ma:internalName="JobFamily">
      <xsd:simpleType>
        <xsd:restriction base="dms:Choice">
          <xsd:enumeration value="Conservation"/>
          <xsd:enumeration value="Development"/>
          <xsd:enumeration value="Executive"/>
          <xsd:enumeration value="External Affairs"/>
          <xsd:enumeration value="Finance &amp; Accounting"/>
          <xsd:enumeration value="Human Resources"/>
          <xsd:enumeration value="Information Technology"/>
          <xsd:enumeration value="Legal"/>
          <xsd:enumeration value="Marketing"/>
          <xsd:enumeration value="Operations"/>
          <xsd:enumeration value="Science"/>
          <xsd:enumeration value="Business Strategy Consulting"/>
          <xsd:enumeration value="General Management"/>
          <xsd:enumeration value="Choice 14"/>
        </xsd:restriction>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AutoKeyPoints" ma:index="11" nillable="true" ma:displayName="MediaServiceAutoKeyPoints" ma:hidden="true" ma:internalName="MediaServiceAutoKeyPoints" ma:readOnly="true">
      <xsd:simpleType>
        <xsd:restriction base="dms:Note"/>
      </xsd:simpleType>
    </xsd:element>
    <xsd:element name="MediaServiceKeyPoints" ma:index="12" nillable="true" ma:displayName="KeyPoints" ma:internalName="MediaServiceKeyPoints" ma:readOnly="true">
      <xsd:simpleType>
        <xsd:restriction base="dms:Note">
          <xsd:maxLength value="255"/>
        </xsd:restriction>
      </xsd:simpleType>
    </xsd:element>
    <xsd:element name="lcf76f155ced4ddcb4097134ff3c332f" ma:index="14" nillable="true" ma:taxonomy="true" ma:internalName="lcf76f155ced4ddcb4097134ff3c332f" ma:taxonomyFieldName="MediaServiceImageTags" ma:displayName="Image Tags" ma:readOnly="false" ma:fieldId="{5cf76f15-5ced-4ddc-b409-7134ff3c332f}" ma:taxonomyMulti="true" ma:sspId="8d09dcb0-05b5-4a7a-80df-57e92c9037b6" ma:termSetId="09814cd3-568e-fe90-9814-8d621ff8fb84" ma:anchorId="fba54fb3-c3e1-fe81-a776-ca4b69148c4d" ma:open="true" ma:isKeyword="false">
      <xsd:complexType>
        <xsd:sequence>
          <xsd:element ref="pc:Terms" minOccurs="0" maxOccurs="1"/>
        </xsd:sequence>
      </xsd:complex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_Flow_SignoffStatus" ma:index="19" nillable="true" ma:displayName="Sign-off status" ma:internalName="Sign_x002d_off_x0020_status">
      <xsd:simpleType>
        <xsd:restriction base="dms:Text"/>
      </xsd:simpleType>
    </xsd:element>
    <xsd:element name="SalaryGrade0" ma:index="20" nillable="true" ma:displayName="SalaryGrade" ma:format="Dropdown" ma:internalName="SalaryGrade0" ma:percentage="FALSE">
      <xsd:simpleType>
        <xsd:restriction base="dms:Number"/>
      </xsd:simpleType>
    </xsd:element>
    <xsd:element name="Definition" ma:index="21" nillable="true" ma:displayName="Definition" ma:description="testing adding definition" ma:format="Dropdown" ma:internalName="Definition">
      <xsd:simpleType>
        <xsd:restriction base="dms:Text">
          <xsd:maxLength value="255"/>
        </xsd:restriction>
      </xsd:simpleType>
    </xsd:element>
    <xsd:element name="Definition0" ma:index="22" nillable="true" ma:displayName="Definition " ma:description="The executive job family..." ma:format="Dropdown" ma:internalName="Definition0">
      <xsd:simpleType>
        <xsd:restriction base="dms:Text">
          <xsd:maxLength value="255"/>
        </xsd:restriction>
      </xsd:simple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3fc7bba4-a020-48d5-9269-b11050e15502"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f8df1abc-9929-49a6-b25f-ca302f7bdf8e}" ma:internalName="TaxCatchAll" ma:showField="CatchAllData" ma:web="3fc7bba4-a020-48d5-9269-b11050e1550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JobFamily xmlns="a888c99a-4159-469d-b089-199a4784700c">Executive</JobFamily>
    <lcf76f155ced4ddcb4097134ff3c332f xmlns="a888c99a-4159-469d-b089-199a4784700c">
      <Terms xmlns="http://schemas.microsoft.com/office/infopath/2007/PartnerControls"/>
    </lcf76f155ced4ddcb4097134ff3c332f>
    <TaxCatchAll xmlns="3fc7bba4-a020-48d5-9269-b11050e15502" xsi:nil="true"/>
    <_Flow_SignoffStatus xmlns="a888c99a-4159-469d-b089-199a4784700c" xsi:nil="true"/>
    <SalaryGrade0 xmlns="a888c99a-4159-469d-b089-199a4784700c">13</SalaryGrade0>
    <Definition0 xmlns="a888c99a-4159-469d-b089-199a4784700c" xsi:nil="true"/>
    <Definition xmlns="a888c99a-4159-469d-b089-199a4784700c" xsi:nil="true"/>
  </documentManagement>
</p:properties>
</file>

<file path=customXml/itemProps1.xml><?xml version="1.0" encoding="utf-8"?>
<ds:datastoreItem xmlns:ds="http://schemas.openxmlformats.org/officeDocument/2006/customXml" ds:itemID="{16E3A8DA-CA7F-478C-9D36-5554830FAD4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888c99a-4159-469d-b089-199a4784700c"/>
    <ds:schemaRef ds:uri="3fc7bba4-a020-48d5-9269-b11050e1550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CCA80135-9EAC-4A13-9A72-8784DCB8652E}">
  <ds:schemaRefs>
    <ds:schemaRef ds:uri="http://schemas.microsoft.com/sharepoint/v3/contenttype/forms"/>
  </ds:schemaRefs>
</ds:datastoreItem>
</file>

<file path=customXml/itemProps3.xml><?xml version="1.0" encoding="utf-8"?>
<ds:datastoreItem xmlns:ds="http://schemas.openxmlformats.org/officeDocument/2006/customXml" ds:itemID="{B4B0ED49-CD31-45EC-9CE3-EE6C0F44518A}">
  <ds:schemaRefs>
    <ds:schemaRef ds:uri="http://schemas.microsoft.com/office/2006/metadata/properties"/>
    <ds:schemaRef ds:uri="http://schemas.microsoft.com/office/infopath/2007/PartnerControls"/>
    <ds:schemaRef ds:uri="a888c99a-4159-469d-b089-199a4784700c"/>
    <ds:schemaRef ds:uri="3fc7bba4-a020-48d5-9269-b11050e15502"/>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4</Pages>
  <Words>1992</Words>
  <Characters>11359</Characters>
  <Application>Microsoft Office Word</Application>
  <DocSecurity>4</DocSecurity>
  <Lines>94</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13325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Allison Small</dc:creator>
  <cp:keywords/>
  <dc:description/>
  <cp:lastModifiedBy>Kelley Morsman</cp:lastModifiedBy>
  <cp:revision>2</cp:revision>
  <dcterms:created xsi:type="dcterms:W3CDTF">2023-10-03T16:08:00Z</dcterms:created>
  <dcterms:modified xsi:type="dcterms:W3CDTF">2023-10-03T16:08:00Z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0x010100D24B4787BCBDE5479BB90577C262D688</vt:lpwstr>
  </property>
  <property fmtid="{D5CDD505-2E9C-101B-9397-08002B2CF9AE}" pid="3" name="MediaServiceImageTags">
    <vt:lpwstr/>
  </property>
  <property fmtid="{D5CDD505-2E9C-101B-9397-08002B2CF9AE}" pid="4" name="SalaryGrade">
    <vt:lpwstr>13</vt:lpwstr>
  </property>
</Properties>
</file>